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C4B52" w:rsidR="009434C7" w:rsidP="00E63363" w:rsidRDefault="00FA18C4" w14:paraId="3D3CD4FC" w14:textId="77777777">
      <w:pPr>
        <w:pStyle w:val="Title"/>
        <w:rPr>
          <w:lang w:val="en-US"/>
        </w:rPr>
      </w:pPr>
      <w:r w:rsidRPr="003C4B52">
        <w:rPr>
          <w:lang w:val="en-US"/>
        </w:rPr>
        <w:t>ATTACHMENT 1</w:t>
      </w:r>
    </w:p>
    <w:p w:rsidR="00FA18C4" w:rsidP="00FA18C4" w:rsidRDefault="00FA18C4" w14:paraId="61C3ADE6" w14:textId="77777777">
      <w:pPr>
        <w:pStyle w:val="Title"/>
        <w:rPr>
          <w:szCs w:val="44"/>
          <w:lang w:val="en-US"/>
        </w:rPr>
      </w:pPr>
      <w:r w:rsidRPr="008B4F66">
        <w:rPr>
          <w:szCs w:val="44"/>
          <w:lang w:val="en-US"/>
        </w:rPr>
        <w:t>D</w:t>
      </w:r>
      <w:r>
        <w:rPr>
          <w:szCs w:val="44"/>
          <w:lang w:val="en-US"/>
        </w:rPr>
        <w:t>efinitions and Abbreviations</w:t>
      </w:r>
    </w:p>
    <w:p w:rsidR="005459B8" w:rsidP="00BF00DE" w:rsidRDefault="005459B8" w14:paraId="30872430" w14:textId="77777777">
      <w:pPr>
        <w:sectPr w:rsidR="005459B8" w:rsidSect="00D04A32">
          <w:headerReference w:type="default" r:id="rId8"/>
          <w:footerReference w:type="default" r:id="rId9"/>
          <w:headerReference w:type="first" r:id="rId10"/>
          <w:pgSz w:w="11907" w:h="16840" w:code="9"/>
          <w:pgMar w:top="1701" w:right="1418" w:bottom="1701" w:left="1418" w:header="720" w:footer="567" w:gutter="0"/>
          <w:pgNumType w:start="1"/>
          <w:cols w:space="720"/>
          <w:docGrid w:linePitch="326"/>
        </w:sectPr>
      </w:pPr>
    </w:p>
    <w:p w:rsidRPr="001E0FE1" w:rsidR="00827416" w:rsidP="00E63363" w:rsidRDefault="00827416" w14:paraId="4E606E58" w14:textId="77777777">
      <w:pPr>
        <w:pStyle w:val="TableofContentberschrift"/>
      </w:pPr>
      <w:r w:rsidRPr="001E0FE1">
        <w:lastRenderedPageBreak/>
        <w:t>Table of Contents</w:t>
      </w:r>
    </w:p>
    <w:p w:rsidR="00936916" w:rsidP="00E63363" w:rsidRDefault="002E04BF" w14:paraId="64760C65" w14:textId="77777777">
      <w:pPr>
        <w:pStyle w:val="TOC2"/>
        <w:rPr>
          <w:rFonts w:asciiTheme="minorHAnsi" w:hAnsiTheme="minorHAnsi" w:eastAsiaTheme="minorEastAsia" w:cstheme="minorBidi"/>
          <w:sz w:val="22"/>
          <w:szCs w:val="22"/>
          <w:lang w:val="de-DE"/>
        </w:rPr>
      </w:pPr>
      <w:r>
        <w:fldChar w:fldCharType="begin"/>
      </w:r>
      <w:r>
        <w:instrText xml:space="preserve"> TOC \h \z \t "Überschrift 1;2;PART;1" </w:instrText>
      </w:r>
      <w:r>
        <w:fldChar w:fldCharType="separate"/>
      </w:r>
      <w:hyperlink w:history="1" w:anchor="_Toc41372246">
        <w:r w:rsidRPr="00F00661" w:rsidR="00936916">
          <w:rPr>
            <w:rStyle w:val="Hyperlink"/>
          </w:rPr>
          <w:t>1</w:t>
        </w:r>
        <w:r w:rsidR="00936916">
          <w:rPr>
            <w:rFonts w:asciiTheme="minorHAnsi" w:hAnsiTheme="minorHAnsi" w:eastAsiaTheme="minorEastAsia" w:cstheme="minorBidi"/>
            <w:sz w:val="22"/>
            <w:szCs w:val="22"/>
            <w:lang w:val="de-DE"/>
          </w:rPr>
          <w:tab/>
        </w:r>
        <w:r w:rsidRPr="00F00661" w:rsidR="00936916">
          <w:rPr>
            <w:rStyle w:val="Hyperlink"/>
          </w:rPr>
          <w:t>Definitions</w:t>
        </w:r>
        <w:r w:rsidR="00936916">
          <w:rPr>
            <w:webHidden/>
          </w:rPr>
          <w:tab/>
        </w:r>
        <w:r w:rsidR="00936916">
          <w:rPr>
            <w:webHidden/>
          </w:rPr>
          <w:fldChar w:fldCharType="begin"/>
        </w:r>
        <w:r w:rsidR="00936916">
          <w:rPr>
            <w:webHidden/>
          </w:rPr>
          <w:instrText xml:space="preserve"> PAGEREF _Toc41372246 \h </w:instrText>
        </w:r>
        <w:r w:rsidR="00936916">
          <w:rPr>
            <w:webHidden/>
          </w:rPr>
        </w:r>
        <w:r w:rsidR="00936916">
          <w:rPr>
            <w:webHidden/>
          </w:rPr>
          <w:fldChar w:fldCharType="separate"/>
        </w:r>
        <w:r w:rsidR="00936916">
          <w:rPr>
            <w:webHidden/>
          </w:rPr>
          <w:t>4</w:t>
        </w:r>
        <w:r w:rsidR="00936916">
          <w:rPr>
            <w:webHidden/>
          </w:rPr>
          <w:fldChar w:fldCharType="end"/>
        </w:r>
      </w:hyperlink>
    </w:p>
    <w:p w:rsidR="00936916" w:rsidP="00E63363" w:rsidRDefault="00EA3D84" w14:paraId="1FC66426" w14:textId="77777777">
      <w:pPr>
        <w:pStyle w:val="TOC2"/>
        <w:rPr>
          <w:rFonts w:asciiTheme="minorHAnsi" w:hAnsiTheme="minorHAnsi" w:eastAsiaTheme="minorEastAsia" w:cstheme="minorBidi"/>
          <w:sz w:val="22"/>
          <w:szCs w:val="22"/>
          <w:lang w:val="de-DE"/>
        </w:rPr>
      </w:pPr>
      <w:hyperlink w:history="1" w:anchor="_Toc41372247">
        <w:r w:rsidRPr="00F00661" w:rsidR="00936916">
          <w:rPr>
            <w:rStyle w:val="Hyperlink"/>
          </w:rPr>
          <w:t>2</w:t>
        </w:r>
        <w:r w:rsidR="00936916">
          <w:rPr>
            <w:rFonts w:asciiTheme="minorHAnsi" w:hAnsiTheme="minorHAnsi" w:eastAsiaTheme="minorEastAsia" w:cstheme="minorBidi"/>
            <w:sz w:val="22"/>
            <w:szCs w:val="22"/>
            <w:lang w:val="de-DE"/>
          </w:rPr>
          <w:tab/>
        </w:r>
        <w:r w:rsidRPr="00F00661" w:rsidR="00936916">
          <w:rPr>
            <w:rStyle w:val="Hyperlink"/>
          </w:rPr>
          <w:t>Abbreviations</w:t>
        </w:r>
        <w:r w:rsidR="00936916">
          <w:rPr>
            <w:webHidden/>
          </w:rPr>
          <w:tab/>
        </w:r>
        <w:r w:rsidR="00936916">
          <w:rPr>
            <w:webHidden/>
          </w:rPr>
          <w:fldChar w:fldCharType="begin"/>
        </w:r>
        <w:r w:rsidR="00936916">
          <w:rPr>
            <w:webHidden/>
          </w:rPr>
          <w:instrText xml:space="preserve"> PAGEREF _Toc41372247 \h </w:instrText>
        </w:r>
        <w:r w:rsidR="00936916">
          <w:rPr>
            <w:webHidden/>
          </w:rPr>
        </w:r>
        <w:r w:rsidR="00936916">
          <w:rPr>
            <w:webHidden/>
          </w:rPr>
          <w:fldChar w:fldCharType="separate"/>
        </w:r>
        <w:r w:rsidR="00936916">
          <w:rPr>
            <w:webHidden/>
          </w:rPr>
          <w:t>10</w:t>
        </w:r>
        <w:r w:rsidR="00936916">
          <w:rPr>
            <w:webHidden/>
          </w:rPr>
          <w:fldChar w:fldCharType="end"/>
        </w:r>
      </w:hyperlink>
    </w:p>
    <w:p w:rsidR="00F72963" w:rsidP="00F72963" w:rsidRDefault="002E04BF" w14:paraId="18FCB709" w14:textId="77777777">
      <w:r>
        <w:fldChar w:fldCharType="end"/>
      </w:r>
    </w:p>
    <w:p w:rsidR="00F72963" w:rsidP="00F72963" w:rsidRDefault="00F72963" w14:paraId="320694B6" w14:textId="77777777"/>
    <w:p w:rsidRPr="00CA68B8" w:rsidR="00F72963" w:rsidP="00F72963" w:rsidRDefault="00F72963" w14:paraId="4183C5AF" w14:textId="77777777">
      <w:bookmarkStart w:name="_Toc94926609" w:id="1"/>
      <w:bookmarkEnd w:id="1"/>
    </w:p>
    <w:p w:rsidRPr="002E04BF" w:rsidR="002E04BF" w:rsidP="00E63363" w:rsidRDefault="002E04BF" w14:paraId="7743B3EC" w14:textId="77777777">
      <w:pPr>
        <w:pStyle w:val="TOC1"/>
      </w:pPr>
      <w:r w:rsidRPr="002E04BF">
        <w:br w:type="page"/>
      </w:r>
    </w:p>
    <w:p w:rsidRPr="00227B3A" w:rsidR="00FA18C4" w:rsidP="00FA18C4" w:rsidRDefault="00FA18C4" w14:paraId="7B5A4D68" w14:textId="77777777">
      <w:pPr>
        <w:pStyle w:val="Heading1"/>
      </w:pPr>
      <w:bookmarkStart w:name="_Toc41372246" w:id="2"/>
      <w:bookmarkStart w:name="_Toc40100701" w:id="3"/>
      <w:r>
        <w:lastRenderedPageBreak/>
        <w:t>Definitions</w:t>
      </w:r>
      <w:bookmarkEnd w:id="2"/>
    </w:p>
    <w:bookmarkEnd w:id="3"/>
    <w:p w:rsidR="00FA18C4" w:rsidP="00FA18C4" w:rsidRDefault="00FA18C4" w14:paraId="5258858B" w14:textId="4740244F">
      <w:pPr>
        <w:pStyle w:val="e1t"/>
      </w:pPr>
      <w:r w:rsidRPr="008B4F66">
        <w:rPr>
          <w:color w:val="000000"/>
        </w:rPr>
        <w:t xml:space="preserve">The </w:t>
      </w:r>
      <w:r>
        <w:rPr>
          <w:color w:val="000000"/>
        </w:rPr>
        <w:t xml:space="preserve">following </w:t>
      </w:r>
      <w:r w:rsidRPr="008B4F66">
        <w:rPr>
          <w:color w:val="000000"/>
        </w:rPr>
        <w:t xml:space="preserve">definitions </w:t>
      </w:r>
      <w:r>
        <w:rPr>
          <w:color w:val="000000"/>
        </w:rPr>
        <w:t>and abbreviation do refer to the C</w:t>
      </w:r>
      <w:r w:rsidRPr="008B4F66">
        <w:rPr>
          <w:color w:val="000000"/>
        </w:rPr>
        <w:t>onditions of C</w:t>
      </w:r>
      <w:r>
        <w:rPr>
          <w:color w:val="000000"/>
        </w:rPr>
        <w:t xml:space="preserve">ontract, </w:t>
      </w:r>
      <w:r w:rsidRPr="00645627">
        <w:rPr>
          <w:color w:val="000000"/>
        </w:rPr>
        <w:t>all EXHIB</w:t>
      </w:r>
      <w:r w:rsidRPr="00645627" w:rsidR="004B418E">
        <w:rPr>
          <w:color w:val="000000"/>
        </w:rPr>
        <w:t>I</w:t>
      </w:r>
      <w:r w:rsidRPr="00645627">
        <w:rPr>
          <w:color w:val="000000"/>
        </w:rPr>
        <w:t>TS and attachments</w:t>
      </w:r>
      <w:r>
        <w:rPr>
          <w:color w:val="000000"/>
        </w:rPr>
        <w:t>. T</w:t>
      </w:r>
      <w:r w:rsidRPr="00D86B44">
        <w:t>he words and expressions established as definitions and abbreviations shall have the meaning as assigned to them</w:t>
      </w:r>
      <w:r>
        <w:t>.</w:t>
      </w:r>
    </w:p>
    <w:p w:rsidRPr="00E849FB" w:rsidR="008A338B" w:rsidP="008A338B" w:rsidRDefault="008A338B" w14:paraId="2907FB97" w14:textId="77777777">
      <w:pPr>
        <w:pStyle w:val="e1t"/>
      </w:pPr>
      <w:r w:rsidRPr="00E849FB">
        <w:rPr>
          <w:b/>
        </w:rPr>
        <w:t>AFFILIATED COMPANY</w:t>
      </w:r>
      <w:r>
        <w:rPr>
          <w:b/>
        </w:rPr>
        <w:t xml:space="preserve">/COMPANIES </w:t>
      </w:r>
      <w:r w:rsidRPr="00E849FB">
        <w:t xml:space="preserve">means a company </w:t>
      </w:r>
      <w:r>
        <w:t xml:space="preserve">or companies </w:t>
      </w:r>
      <w:r w:rsidRPr="00E849FB">
        <w:t>that owns or controls or is owned or controlled by a PARTY to the CONTRACT, through owing or controlling 50% (fifty per cent) or more of the voting stock of such company or PARTY, respectively, either directly or indirectly through a chain of ownership or control of 50% (fifty per cent) or more of the voting stock in each tier of such chain.</w:t>
      </w:r>
    </w:p>
    <w:p w:rsidRPr="00E849FB" w:rsidR="00FA18C4" w:rsidP="00FA18C4" w:rsidRDefault="00FA18C4" w14:paraId="324B9E62" w14:textId="77777777">
      <w:pPr>
        <w:pStyle w:val="e1t"/>
        <w:rPr>
          <w:b/>
        </w:rPr>
      </w:pPr>
      <w:r w:rsidRPr="00E849FB">
        <w:rPr>
          <w:b/>
        </w:rPr>
        <w:t xml:space="preserve">AS-BUILT DOCUMENTATION </w:t>
      </w:r>
      <w:r w:rsidRPr="00E849FB">
        <w:t xml:space="preserve">means </w:t>
      </w:r>
      <w:r>
        <w:t xml:space="preserve">all final documentations, including quality records, </w:t>
      </w:r>
      <w:r w:rsidRPr="00E849FB">
        <w:t xml:space="preserve">reflecting the installed and completed </w:t>
      </w:r>
      <w:r>
        <w:t>part of the WORK.</w:t>
      </w:r>
    </w:p>
    <w:p w:rsidRPr="00E849FB" w:rsidR="00FA18C4" w:rsidP="00FA18C4" w:rsidRDefault="00FA18C4" w14:paraId="1A07D6DE" w14:textId="77777777">
      <w:pPr>
        <w:pStyle w:val="e1t"/>
      </w:pPr>
      <w:r w:rsidRPr="00E849FB">
        <w:rPr>
          <w:b/>
        </w:rPr>
        <w:t xml:space="preserve">AS-BUILT MEASUREMENT </w:t>
      </w:r>
      <w:r w:rsidRPr="00E849FB">
        <w:t>means the quantity of WORK determined by the rules of measurement and permanently left on SITE by CONTRACTOR</w:t>
      </w:r>
      <w:r>
        <w:t xml:space="preserve"> but</w:t>
      </w:r>
      <w:r w:rsidRPr="00E849FB">
        <w:t xml:space="preserve"> excluding TEMPORARY </w:t>
      </w:r>
      <w:r>
        <w:t>SITE FACILITIES</w:t>
      </w:r>
      <w:r w:rsidRPr="00E849FB">
        <w:t xml:space="preserve">. TEMPORARY </w:t>
      </w:r>
      <w:r>
        <w:t>SITE FACILITIES</w:t>
      </w:r>
      <w:r w:rsidRPr="00E849FB">
        <w:t xml:space="preserve"> installed by CONTRACTOR but left on SITE at the DELIVERY DATE shall be excluded from the measurement.</w:t>
      </w:r>
    </w:p>
    <w:p w:rsidRPr="00E849FB" w:rsidR="00FA18C4" w:rsidP="00FA18C4" w:rsidRDefault="00FA18C4" w14:paraId="39CABE24" w14:textId="77777777">
      <w:pPr>
        <w:pStyle w:val="e1t"/>
      </w:pPr>
      <w:r w:rsidRPr="00E849FB">
        <w:rPr>
          <w:b/>
        </w:rPr>
        <w:t xml:space="preserve">BILL OF QUANTITY(IES) </w:t>
      </w:r>
      <w:r>
        <w:rPr>
          <w:b/>
        </w:rPr>
        <w:t xml:space="preserve">(BOQ) </w:t>
      </w:r>
      <w:r w:rsidRPr="00E849FB">
        <w:t xml:space="preserve">means the quantity of WORK obligations per </w:t>
      </w:r>
      <w:r>
        <w:t xml:space="preserve">chapter </w:t>
      </w:r>
      <w:r w:rsidRPr="00E849FB">
        <w:t xml:space="preserve">with its corresponding rates and prices as described in detail in EXHIBIT </w:t>
      </w:r>
      <w:r>
        <w:t>A</w:t>
      </w:r>
      <w:r w:rsidRPr="00E849FB">
        <w:t xml:space="preserve"> – </w:t>
      </w:r>
      <w:r>
        <w:t>SCOPE OF WORK.</w:t>
      </w:r>
    </w:p>
    <w:p w:rsidR="00FA18C4" w:rsidP="00FA18C4" w:rsidRDefault="00FA18C4" w14:paraId="31ED4D76" w14:textId="77777777">
      <w:pPr>
        <w:pStyle w:val="e1t"/>
      </w:pPr>
      <w:r w:rsidRPr="00B9447D">
        <w:rPr>
          <w:b/>
        </w:rPr>
        <w:t xml:space="preserve">CLIENT </w:t>
      </w:r>
      <w:r w:rsidRPr="00B9447D">
        <w:t xml:space="preserve">means the contractual party of COMPANY, which takes over the </w:t>
      </w:r>
      <w:r>
        <w:t>PLANT</w:t>
      </w:r>
      <w:r w:rsidRPr="00B9447D">
        <w:t>.</w:t>
      </w:r>
    </w:p>
    <w:p w:rsidR="00FA18C4" w:rsidP="00FA18C4" w:rsidRDefault="00FA18C4" w14:paraId="77C16E4C" w14:textId="77777777">
      <w:pPr>
        <w:pStyle w:val="e1t"/>
      </w:pPr>
      <w:r w:rsidRPr="001B78FE">
        <w:rPr>
          <w:b/>
        </w:rPr>
        <w:t>C</w:t>
      </w:r>
      <w:r>
        <w:rPr>
          <w:b/>
        </w:rPr>
        <w:t>OMMISSIONING</w:t>
      </w:r>
      <w:r w:rsidRPr="00171E62">
        <w:rPr>
          <w:b/>
        </w:rPr>
        <w:t xml:space="preserve"> </w:t>
      </w:r>
      <w:r w:rsidRPr="001B78FE">
        <w:t xml:space="preserve">means the testing and adjustment of an assembly, system or part-system, and will comprise of preparation activities such as drying of refractory, boil out of steam drum, filling of methanol, </w:t>
      </w:r>
      <w:r>
        <w:t xml:space="preserve">electrical equipment ready for operation, </w:t>
      </w:r>
      <w:r w:rsidRPr="001B78FE">
        <w:t xml:space="preserve">etc. and subsequent operational testing with design medium or simulated conditions to ensure that it meets all applicable rules, regulations, codes and standards, and fulfils its intended duty and its ready for </w:t>
      </w:r>
      <w:r>
        <w:t xml:space="preserve">START-UP and </w:t>
      </w:r>
      <w:r w:rsidRPr="001B78FE">
        <w:t>feedstock introduction.</w:t>
      </w:r>
    </w:p>
    <w:p w:rsidRPr="002955E8" w:rsidR="00FA18C4" w:rsidP="00FA18C4" w:rsidRDefault="00FA18C4" w14:paraId="52B14FEC" w14:textId="77777777">
      <w:pPr>
        <w:pStyle w:val="e1t"/>
        <w:rPr>
          <w:b/>
        </w:rPr>
      </w:pPr>
      <w:r w:rsidRPr="002955E8">
        <w:rPr>
          <w:b/>
        </w:rPr>
        <w:t xml:space="preserve">COMPANY </w:t>
      </w:r>
      <w:r w:rsidRPr="002955E8">
        <w:t>shall mean the P</w:t>
      </w:r>
      <w:r>
        <w:t>ARTY</w:t>
      </w:r>
      <w:r w:rsidRPr="002955E8">
        <w:t xml:space="preserve"> so </w:t>
      </w:r>
      <w:r w:rsidRPr="0069701D">
        <w:t xml:space="preserve">defined in </w:t>
      </w:r>
      <w:r w:rsidRPr="00FC00B2">
        <w:rPr/>
        <w:t>art. 1</w:t>
      </w:r>
      <w:r w:rsidR="008A338B">
        <w:t>.</w:t>
      </w:r>
    </w:p>
    <w:p w:rsidRPr="003A1A4F" w:rsidR="00FA18C4" w:rsidP="00FA18C4" w:rsidRDefault="00FA18C4" w14:paraId="7753E361" w14:textId="77777777">
      <w:pPr>
        <w:pStyle w:val="e1t"/>
      </w:pPr>
      <w:r w:rsidRPr="003A1A4F">
        <w:rPr>
          <w:b/>
        </w:rPr>
        <w:t xml:space="preserve">COMPANY GROUP </w:t>
      </w:r>
      <w:r w:rsidRPr="003A1A4F">
        <w:t xml:space="preserve">means the COMPANY, each of the participants therein, their AFFILIATED COMPANIES, COMPANY’S contractors and their contractors and </w:t>
      </w:r>
      <w:r w:rsidRPr="00BD134B">
        <w:t>subcontractors, in as much as the above mentioned are involved in the project, and the employees of the</w:t>
      </w:r>
      <w:r w:rsidRPr="003A1A4F">
        <w:t xml:space="preserve"> aforementioned companies and others whose services are used by COMPANY.</w:t>
      </w:r>
    </w:p>
    <w:p w:rsidRPr="003A1A4F" w:rsidR="00FA18C4" w:rsidP="00FA18C4" w:rsidRDefault="00FA18C4" w14:paraId="6846E77D" w14:textId="77777777">
      <w:pPr>
        <w:pStyle w:val="e1t"/>
      </w:pPr>
      <w:r w:rsidRPr="00550464">
        <w:rPr>
          <w:b/>
        </w:rPr>
        <w:lastRenderedPageBreak/>
        <w:t>COMPANY PROVIDED ITEMS (CPI)</w:t>
      </w:r>
      <w:r w:rsidRPr="00550464">
        <w:t xml:space="preserve"> mean all items to be supplied by COMPANY according to EXHIBIT G – COMPANY PROVIDED ITEMS.</w:t>
      </w:r>
      <w:r>
        <w:t xml:space="preserve"> COMPANY PROVIDED ITEMS will always remain the property of COMPANY.</w:t>
      </w:r>
    </w:p>
    <w:p w:rsidR="00FA18C4" w:rsidP="00FA18C4" w:rsidRDefault="00FA18C4" w14:paraId="032B8BF1" w14:textId="77777777">
      <w:pPr>
        <w:pStyle w:val="e1t"/>
      </w:pPr>
      <w:r w:rsidRPr="003A1A4F">
        <w:rPr>
          <w:b/>
        </w:rPr>
        <w:t>COMPANY’S REPRESENTATIVE</w:t>
      </w:r>
      <w:r w:rsidRPr="003A1A4F">
        <w:t xml:space="preserve"> means the person who at any time is appointed in accordance </w:t>
      </w:r>
      <w:r w:rsidRPr="0069701D">
        <w:t xml:space="preserve">with </w:t>
      </w:r>
      <w:r w:rsidRPr="00FC00B2">
        <w:rPr/>
        <w:t>art. 3</w:t>
      </w:r>
      <w:r w:rsidR="00904059">
        <w:t xml:space="preserve"> </w:t>
      </w:r>
      <w:r w:rsidRPr="003A1A4F">
        <w:t>to act on behalf of C</w:t>
      </w:r>
      <w:r>
        <w:t>OMPANY.</w:t>
      </w:r>
    </w:p>
    <w:p w:rsidRPr="000B28DA" w:rsidR="00FA18C4" w:rsidP="00FA18C4" w:rsidRDefault="00FA18C4" w14:paraId="38A454BF" w14:textId="39F155FE">
      <w:pPr>
        <w:pStyle w:val="e1t"/>
        <w:rPr>
          <w:lang w:val="en-US"/>
        </w:rPr>
      </w:pPr>
      <w:bookmarkStart w:name="_Hlk94016997" w:id="4"/>
      <w:r w:rsidRPr="00A13994">
        <w:rPr>
          <w:b/>
        </w:rPr>
        <w:t>COMPLETION</w:t>
      </w:r>
      <w:r>
        <w:rPr>
          <w:b/>
        </w:rPr>
        <w:t xml:space="preserve"> OF WORKS</w:t>
      </w:r>
      <w:r w:rsidRPr="00A13994">
        <w:rPr>
          <w:b/>
        </w:rPr>
        <w:t xml:space="preserve"> </w:t>
      </w:r>
      <w:r w:rsidRPr="00A13994">
        <w:t>means when the WORK is completed in accordance with the CONTRACT</w:t>
      </w:r>
      <w:r>
        <w:t xml:space="preserve">, </w:t>
      </w:r>
      <w:r w:rsidRPr="00A13994">
        <w:t xml:space="preserve">all A and B punch items </w:t>
      </w:r>
      <w:r>
        <w:t xml:space="preserve">are </w:t>
      </w:r>
      <w:r w:rsidRPr="00A13994">
        <w:t>cleared,</w:t>
      </w:r>
      <w:r>
        <w:t xml:space="preserve"> and the final AS-BUILT DOCUMENTATION has been accepted by COMPANY.</w:t>
      </w:r>
      <w:r w:rsidR="00DD6DE0">
        <w:t xml:space="preserve"> </w:t>
      </w:r>
      <w:r w:rsidRPr="000B28DA" w:rsidR="00DD6DE0">
        <w:t>COMPLETION OF WORKS shall not include other punch items than A and B to be cleared, CONTRACTOR’s commissioning assistance (if any), demobilisation of the TSF, reinstatement of the SITE and any other activity typically to be performed to finalise CONTRACTOR’s WORKS.</w:t>
      </w:r>
    </w:p>
    <w:bookmarkEnd w:id="4"/>
    <w:p w:rsidR="00FA18C4" w:rsidP="00FA18C4" w:rsidRDefault="00FA18C4" w14:paraId="13540613" w14:textId="77777777">
      <w:pPr>
        <w:pStyle w:val="e1t"/>
      </w:pPr>
      <w:r w:rsidRPr="008B3098">
        <w:rPr>
          <w:b/>
        </w:rPr>
        <w:t xml:space="preserve">COMPLETION </w:t>
      </w:r>
      <w:r>
        <w:rPr>
          <w:b/>
        </w:rPr>
        <w:t xml:space="preserve">OF WORKS </w:t>
      </w:r>
      <w:r w:rsidRPr="008B3098">
        <w:rPr>
          <w:b/>
        </w:rPr>
        <w:t>CERTIFICATE</w:t>
      </w:r>
      <w:r w:rsidRPr="008B3098">
        <w:t xml:space="preserve"> means the certificate to be issued by COMPANY in accordance </w:t>
      </w:r>
      <w:r>
        <w:t xml:space="preserve">with the requirements of </w:t>
      </w:r>
      <w:r w:rsidRPr="00FC00B2">
        <w:rPr/>
        <w:t>art. 19</w:t>
      </w:r>
      <w:r>
        <w:t>.</w:t>
      </w:r>
    </w:p>
    <w:p w:rsidRPr="00AB1B10" w:rsidR="00FA18C4" w:rsidP="00FA18C4" w:rsidRDefault="00FA18C4" w14:paraId="1979B37D" w14:textId="77777777">
      <w:pPr>
        <w:pStyle w:val="e1t"/>
      </w:pPr>
      <w:r w:rsidRPr="00AB1B10">
        <w:rPr>
          <w:b/>
          <w:caps/>
          <w:szCs w:val="22"/>
        </w:rPr>
        <w:t>Construction Engineering</w:t>
      </w:r>
      <w:r w:rsidRPr="00AB1B10">
        <w:rPr>
          <w:b/>
        </w:rPr>
        <w:t xml:space="preserve"> </w:t>
      </w:r>
      <w:r w:rsidRPr="00AB1B10">
        <w:t>means all the engineering activities and processes which CONTRACTOR is obliged to carry out under the CONTRACT,</w:t>
      </w:r>
      <w:r>
        <w:t xml:space="preserve"> </w:t>
      </w:r>
      <w:r w:rsidRPr="00AB1B10">
        <w:t>and which are necessary according to the state-of-the-art to execute all construction and installation activities necessary to complete the WORK.</w:t>
      </w:r>
    </w:p>
    <w:p w:rsidRPr="003F52D5" w:rsidR="00FA18C4" w:rsidP="00FA18C4" w:rsidRDefault="00FA18C4" w14:paraId="6CE778CE" w14:textId="77777777">
      <w:pPr>
        <w:pStyle w:val="e1t"/>
        <w:rPr>
          <w:b/>
        </w:rPr>
      </w:pPr>
      <w:r w:rsidRPr="003F52D5">
        <w:rPr>
          <w:b/>
        </w:rPr>
        <w:t xml:space="preserve">CONTEMPORARY RECORDS </w:t>
      </w:r>
      <w:r w:rsidRPr="003F52D5">
        <w:t>mean records that are prepared or generated at the same time, or immediately after, the event or circumstance giving rise to the VARIATION ORDER REQUEST.</w:t>
      </w:r>
    </w:p>
    <w:p w:rsidRPr="003F52D5" w:rsidR="00FA18C4" w:rsidP="00FA18C4" w:rsidRDefault="00FA18C4" w14:paraId="07127219" w14:textId="77777777">
      <w:pPr>
        <w:pStyle w:val="e1t"/>
        <w:rPr>
          <w:color w:val="000000"/>
        </w:rPr>
      </w:pPr>
      <w:r w:rsidRPr="003F52D5">
        <w:rPr>
          <w:b/>
        </w:rPr>
        <w:t xml:space="preserve">CONTRACT </w:t>
      </w:r>
      <w:r w:rsidRPr="003F52D5">
        <w:rPr>
          <w:color w:val="000000"/>
        </w:rPr>
        <w:t xml:space="preserve">means the </w:t>
      </w:r>
      <w:r>
        <w:rPr>
          <w:color w:val="000000"/>
        </w:rPr>
        <w:t>C</w:t>
      </w:r>
      <w:r w:rsidRPr="003F52D5">
        <w:rPr>
          <w:color w:val="000000"/>
        </w:rPr>
        <w:t>onditions of C</w:t>
      </w:r>
      <w:r>
        <w:rPr>
          <w:color w:val="000000"/>
        </w:rPr>
        <w:t>ontract</w:t>
      </w:r>
      <w:r w:rsidRPr="003F52D5">
        <w:rPr>
          <w:color w:val="000000"/>
        </w:rPr>
        <w:t xml:space="preserve"> and all EXHIBITS and all the attachments as </w:t>
      </w:r>
      <w:r w:rsidRPr="0069701D">
        <w:rPr>
          <w:color w:val="000000"/>
        </w:rPr>
        <w:t xml:space="preserve">stated in </w:t>
      </w:r>
      <w:r w:rsidRPr="00FC00B2">
        <w:rPr>
          <w:color w:val="000000"/>
        </w:rPr>
        <w:t>art. 2</w:t>
      </w:r>
      <w:r w:rsidR="00531108">
        <w:rPr>
          <w:color w:val="000000"/>
        </w:rPr>
        <w:t>.</w:t>
      </w:r>
    </w:p>
    <w:p w:rsidRPr="0078284D" w:rsidR="00FA18C4" w:rsidP="00FA18C4" w:rsidRDefault="00FA18C4" w14:paraId="69AFD4EA" w14:textId="77777777">
      <w:pPr>
        <w:pStyle w:val="e1t"/>
      </w:pPr>
      <w:r w:rsidRPr="0078284D">
        <w:rPr>
          <w:b/>
        </w:rPr>
        <w:t>CONTRACT NETWORK SCHEDULE</w:t>
      </w:r>
      <w:r w:rsidRPr="0078284D">
        <w:t xml:space="preserve"> means the level 4 schedule as defined </w:t>
      </w:r>
      <w:r w:rsidRPr="0013117C">
        <w:t xml:space="preserve">in </w:t>
      </w:r>
      <w:r w:rsidRPr="00FC00B2">
        <w:rPr/>
        <w:t>art. 5</w:t>
      </w:r>
      <w:r w:rsidRPr="0078284D">
        <w:t xml:space="preserve"> and in EXHIBIT D – ADMINISTRATION REQUIREMENTS</w:t>
      </w:r>
      <w:r w:rsidR="00531108">
        <w:t xml:space="preserve"> as approved by COMPANY</w:t>
      </w:r>
      <w:r w:rsidRPr="0078284D">
        <w:t>.</w:t>
      </w:r>
    </w:p>
    <w:p w:rsidRPr="005833D5" w:rsidR="00FA18C4" w:rsidP="00FA18C4" w:rsidRDefault="00FA18C4" w14:paraId="1987F8D1" w14:textId="77777777">
      <w:pPr>
        <w:pStyle w:val="e1t"/>
        <w:rPr>
          <w:color w:val="000000"/>
        </w:rPr>
      </w:pPr>
      <w:r w:rsidRPr="00A66DB5">
        <w:rPr>
          <w:b/>
          <w:color w:val="000000"/>
        </w:rPr>
        <w:t>CONTRACT SCHEDULE</w:t>
      </w:r>
      <w:r w:rsidRPr="00A66DB5">
        <w:rPr>
          <w:color w:val="000000"/>
        </w:rPr>
        <w:t xml:space="preserve"> means the </w:t>
      </w:r>
      <w:r>
        <w:rPr>
          <w:color w:val="000000"/>
        </w:rPr>
        <w:t xml:space="preserve">level 3 </w:t>
      </w:r>
      <w:r w:rsidRPr="00A66DB5">
        <w:rPr>
          <w:color w:val="000000"/>
        </w:rPr>
        <w:t xml:space="preserve">schedule mentioned in EXHIBIT K </w:t>
      </w:r>
      <w:r>
        <w:rPr>
          <w:color w:val="000000"/>
        </w:rPr>
        <w:t>–</w:t>
      </w:r>
      <w:r w:rsidRPr="00A66DB5">
        <w:rPr>
          <w:color w:val="000000"/>
        </w:rPr>
        <w:t xml:space="preserve"> </w:t>
      </w:r>
      <w:r>
        <w:rPr>
          <w:color w:val="000000"/>
        </w:rPr>
        <w:t>COMPANY AND CONTRACTOR INFORMATION.</w:t>
      </w:r>
    </w:p>
    <w:p w:rsidRPr="00BA3C40" w:rsidR="00FA18C4" w:rsidP="00FA18C4" w:rsidRDefault="00FA18C4" w14:paraId="10611B4F" w14:textId="77777777">
      <w:pPr>
        <w:pStyle w:val="e1t"/>
        <w:rPr>
          <w:color w:val="000000"/>
        </w:rPr>
      </w:pPr>
      <w:r w:rsidRPr="00BA3C40">
        <w:rPr>
          <w:b/>
          <w:color w:val="000000"/>
        </w:rPr>
        <w:t>CONTRACT SUM</w:t>
      </w:r>
      <w:r w:rsidRPr="00BA3C40">
        <w:rPr>
          <w:color w:val="000000"/>
        </w:rPr>
        <w:t xml:space="preserve"> means </w:t>
      </w:r>
      <w:r w:rsidRPr="00BA3C40">
        <w:t xml:space="preserve">the total original value of the </w:t>
      </w:r>
      <w:r w:rsidRPr="00BA3C40">
        <w:rPr>
          <w:caps/>
          <w:szCs w:val="22"/>
        </w:rPr>
        <w:t>WORK</w:t>
      </w:r>
      <w:r w:rsidRPr="00BA3C40">
        <w:t xml:space="preserve"> as specified in the </w:t>
      </w:r>
      <w:r w:rsidRPr="00BA3C40">
        <w:rPr>
          <w:caps/>
          <w:szCs w:val="22"/>
        </w:rPr>
        <w:t>Contract</w:t>
      </w:r>
      <w:r w:rsidRPr="00BA3C40">
        <w:t>, additionally considering all adjustments to the BILL OF QUANTIT</w:t>
      </w:r>
      <w:r>
        <w:t>Y</w:t>
      </w:r>
      <w:r w:rsidRPr="00BA3C40">
        <w:t xml:space="preserve"> due to re-measurement</w:t>
      </w:r>
      <w:r>
        <w:t xml:space="preserve"> and based on the accepted AS-BUILT DOCUMENTATION</w:t>
      </w:r>
      <w:r w:rsidRPr="00BA3C40">
        <w:t>, approved VARIATION ORDERS and performed DAYWORKS.</w:t>
      </w:r>
    </w:p>
    <w:p w:rsidRPr="00BA3C40" w:rsidR="00FA18C4" w:rsidP="00FA18C4" w:rsidRDefault="00FA18C4" w14:paraId="78614DB5" w14:textId="77777777">
      <w:pPr>
        <w:pStyle w:val="e1t"/>
      </w:pPr>
      <w:r w:rsidRPr="00BA3C40">
        <w:rPr>
          <w:b/>
        </w:rPr>
        <w:t xml:space="preserve">CONTRACTOR </w:t>
      </w:r>
      <w:r w:rsidRPr="00BA3C40">
        <w:t xml:space="preserve">means the PARTY so </w:t>
      </w:r>
      <w:r w:rsidRPr="0069701D">
        <w:t xml:space="preserve">defined in </w:t>
      </w:r>
      <w:r w:rsidRPr="00FC00B2">
        <w:rPr/>
        <w:t>art. 1</w:t>
      </w:r>
      <w:r w:rsidRPr="00BA3C40">
        <w:t>.</w:t>
      </w:r>
    </w:p>
    <w:p w:rsidRPr="006A0605" w:rsidR="00FA18C4" w:rsidP="00FA18C4" w:rsidRDefault="00FA18C4" w14:paraId="47EF18CE" w14:textId="77777777">
      <w:pPr>
        <w:pStyle w:val="e1t"/>
      </w:pPr>
      <w:r w:rsidRPr="006A0605">
        <w:rPr>
          <w:b/>
        </w:rPr>
        <w:lastRenderedPageBreak/>
        <w:t>CONTRACTOR GROUP</w:t>
      </w:r>
      <w:r w:rsidRPr="006A0605">
        <w:t xml:space="preserve"> means </w:t>
      </w:r>
      <w:r w:rsidRPr="006A0605">
        <w:rPr>
          <w:caps/>
          <w:szCs w:val="22"/>
        </w:rPr>
        <w:t>Contractor</w:t>
      </w:r>
      <w:r w:rsidRPr="006A0605">
        <w:t xml:space="preserve">, its </w:t>
      </w:r>
      <w:r w:rsidRPr="006A0605">
        <w:rPr>
          <w:caps/>
          <w:szCs w:val="22"/>
        </w:rPr>
        <w:t>Affiliated Companies</w:t>
      </w:r>
      <w:r w:rsidRPr="006A0605">
        <w:t xml:space="preserve"> participating in the </w:t>
      </w:r>
      <w:r w:rsidRPr="006A0605">
        <w:rPr>
          <w:caps/>
          <w:szCs w:val="22"/>
        </w:rPr>
        <w:t>WORK</w:t>
      </w:r>
      <w:r w:rsidRPr="006A0605">
        <w:t xml:space="preserve">, its </w:t>
      </w:r>
      <w:r w:rsidRPr="006A0605">
        <w:rPr>
          <w:caps/>
          <w:szCs w:val="22"/>
        </w:rPr>
        <w:t>Subcontractors</w:t>
      </w:r>
      <w:r w:rsidRPr="006A0605">
        <w:t xml:space="preserve">, participating companies </w:t>
      </w:r>
      <w:r w:rsidRPr="00C074C3">
        <w:t xml:space="preserve">in an enterprise established for the performance of the </w:t>
      </w:r>
      <w:r w:rsidRPr="00C074C3">
        <w:rPr>
          <w:caps/>
          <w:szCs w:val="22"/>
        </w:rPr>
        <w:t>WORK</w:t>
      </w:r>
      <w:r w:rsidRPr="00C074C3">
        <w:t>, and the personnel of the afore mentioned companies.</w:t>
      </w:r>
    </w:p>
    <w:p w:rsidRPr="006A0605" w:rsidR="00FA18C4" w:rsidP="00FA18C4" w:rsidRDefault="00FA18C4" w14:paraId="3A978103" w14:textId="77777777">
      <w:pPr>
        <w:pStyle w:val="e1t"/>
        <w:rPr>
          <w:caps/>
          <w:szCs w:val="22"/>
        </w:rPr>
      </w:pPr>
      <w:r w:rsidRPr="006A0605">
        <w:rPr>
          <w:b/>
        </w:rPr>
        <w:t>CONTRACTOR’S REPRESENTATIVE</w:t>
      </w:r>
      <w:r w:rsidRPr="006A0605">
        <w:t xml:space="preserve"> means the person who at any time is appointed in </w:t>
      </w:r>
      <w:r w:rsidRPr="0069701D">
        <w:t xml:space="preserve">accordance with </w:t>
      </w:r>
      <w:r w:rsidRPr="00FC00B2">
        <w:rPr/>
        <w:t>art. 3</w:t>
      </w:r>
      <w:r w:rsidRPr="0069701D">
        <w:t xml:space="preserve"> to act</w:t>
      </w:r>
      <w:r w:rsidRPr="006A0605">
        <w:t xml:space="preserve"> on behalf of </w:t>
      </w:r>
      <w:r w:rsidRPr="006A0605">
        <w:rPr>
          <w:caps/>
          <w:szCs w:val="22"/>
        </w:rPr>
        <w:t>contractor.</w:t>
      </w:r>
    </w:p>
    <w:p w:rsidRPr="00B44325" w:rsidR="00FA18C4" w:rsidP="00FA18C4" w:rsidRDefault="00FA18C4" w14:paraId="613D1253" w14:textId="77777777">
      <w:pPr>
        <w:pStyle w:val="e1t"/>
      </w:pPr>
      <w:r w:rsidRPr="00B44325">
        <w:rPr>
          <w:b/>
        </w:rPr>
        <w:t>CRITICAL PATH</w:t>
      </w:r>
      <w:r w:rsidRPr="00B44325">
        <w:t xml:space="preserve"> means the longest set of activities that must be completed on time </w:t>
      </w:r>
      <w:r w:rsidR="009045E0">
        <w:t xml:space="preserve">in order </w:t>
      </w:r>
      <w:r w:rsidRPr="00B44325">
        <w:t xml:space="preserve">for the </w:t>
      </w:r>
      <w:r>
        <w:t>WORK</w:t>
      </w:r>
      <w:r w:rsidRPr="00B44325">
        <w:t xml:space="preserve"> to </w:t>
      </w:r>
      <w:r>
        <w:t xml:space="preserve">be </w:t>
      </w:r>
      <w:r w:rsidRPr="00B44325">
        <w:t>comple</w:t>
      </w:r>
      <w:r>
        <w:t>ted</w:t>
      </w:r>
      <w:r w:rsidRPr="00B44325">
        <w:t xml:space="preserve"> on time. An activity on the </w:t>
      </w:r>
      <w:r>
        <w:t xml:space="preserve">critical path </w:t>
      </w:r>
      <w:r w:rsidRPr="00B44325">
        <w:t xml:space="preserve">cannot be started until its predecessor is complete. Activities on the </w:t>
      </w:r>
      <w:r>
        <w:t xml:space="preserve">critical path </w:t>
      </w:r>
      <w:r w:rsidRPr="00B44325">
        <w:t>have no float.</w:t>
      </w:r>
    </w:p>
    <w:p w:rsidRPr="00B44325" w:rsidR="00FA18C4" w:rsidP="00FA18C4" w:rsidRDefault="00FA18C4" w14:paraId="7EF4E9DE" w14:textId="77777777">
      <w:pPr>
        <w:pStyle w:val="e1t"/>
      </w:pPr>
      <w:r w:rsidRPr="00B44325">
        <w:rPr>
          <w:b/>
          <w:color w:val="000000"/>
        </w:rPr>
        <w:t>DAY(S)</w:t>
      </w:r>
      <w:r w:rsidRPr="00B44325">
        <w:rPr>
          <w:color w:val="000000"/>
        </w:rPr>
        <w:t xml:space="preserve"> mean a </w:t>
      </w:r>
      <w:r w:rsidRPr="00B44325">
        <w:t>calendar DAY or consecutive calendar DAYS(S) according to the Gregorian calendar unless otherwise stated.</w:t>
      </w:r>
    </w:p>
    <w:p w:rsidR="00FA18C4" w:rsidP="00FA18C4" w:rsidRDefault="00FA18C4" w14:paraId="14BCE32F" w14:textId="77777777">
      <w:pPr>
        <w:pStyle w:val="e1t"/>
        <w:rPr/>
      </w:pPr>
      <w:r w:rsidRPr="00B44325">
        <w:rPr>
          <w:b/>
          <w:color w:val="000000"/>
        </w:rPr>
        <w:t xml:space="preserve">DAYWORK </w:t>
      </w:r>
      <w:r w:rsidRPr="00B44325">
        <w:rPr>
          <w:color w:val="000000"/>
        </w:rPr>
        <w:t xml:space="preserve">means WORK </w:t>
      </w:r>
      <w:r w:rsidRPr="004D00C2">
        <w:rPr>
          <w:color w:val="000000"/>
        </w:rPr>
        <w:t>performed by CONTRACTOR based on the UNIT RATES as per BILL OF QUANTITY chapter 810 to 830.</w:t>
      </w:r>
      <w:r w:rsidRPr="004D00C2">
        <w:rPr>
          <w:b/>
          <w:color w:val="000000"/>
        </w:rPr>
        <w:t xml:space="preserve"> </w:t>
      </w:r>
    </w:p>
    <w:p w:rsidR="00FA18C4" w:rsidP="00FA18C4" w:rsidRDefault="00FA18C4" w14:paraId="2D644D87" w14:textId="77777777">
      <w:pPr>
        <w:pStyle w:val="e1t"/>
        <w:rPr/>
      </w:pPr>
      <w:r w:rsidRPr="00162403">
        <w:rPr>
          <w:b/>
        </w:rPr>
        <w:t>DELIVERY PROTOCOL(</w:t>
      </w:r>
      <w:r w:rsidRPr="000F7F29">
        <w:rPr>
          <w:b/>
        </w:rPr>
        <w:t xml:space="preserve">S) </w:t>
      </w:r>
      <w:r w:rsidRPr="000F7F29">
        <w:t xml:space="preserve">means the document to be concluded by both PARTIES in accordance with </w:t>
      </w:r>
      <w:r w:rsidRPr="00FC00B2">
        <w:rPr/>
        <w:t>art. 19</w:t>
      </w:r>
      <w:r>
        <w:t>.</w:t>
      </w:r>
    </w:p>
    <w:p w:rsidR="00FA18C4" w:rsidP="00FA18C4" w:rsidRDefault="00FA18C4" w14:paraId="7BFF0A82" w14:textId="77777777">
      <w:pPr>
        <w:pStyle w:val="e1t"/>
        <w:rPr>
          <w:rFonts w:eastAsia="MS Mincho"/>
          <w:szCs w:val="22"/>
        </w:rPr>
      </w:pPr>
      <w:r w:rsidRPr="00D93461">
        <w:rPr>
          <w:b/>
          <w:szCs w:val="22"/>
        </w:rPr>
        <w:t xml:space="preserve">DENIED PARTY </w:t>
      </w:r>
      <w:r w:rsidRPr="00D93461">
        <w:rPr>
          <w:szCs w:val="22"/>
        </w:rPr>
        <w:t>means a natural or legal person, entity or body, to whom COMPANY (</w:t>
      </w:r>
      <w:proofErr w:type="spellStart"/>
      <w:r w:rsidRPr="00D93461">
        <w:rPr>
          <w:szCs w:val="22"/>
        </w:rPr>
        <w:t>i</w:t>
      </w:r>
      <w:proofErr w:type="spellEnd"/>
      <w:r w:rsidRPr="00D93461">
        <w:rPr>
          <w:szCs w:val="22"/>
        </w:rPr>
        <w:t xml:space="preserve">) </w:t>
      </w:r>
      <w:r w:rsidRPr="00D93461">
        <w:rPr>
          <w:rFonts w:eastAsia="MS Mincho"/>
          <w:szCs w:val="22"/>
        </w:rPr>
        <w:t>cannot sell to, (ii) cannot directly or indirectly provide an economic resource to, and</w:t>
      </w:r>
      <w:r>
        <w:rPr>
          <w:rFonts w:eastAsia="MS Mincho"/>
          <w:szCs w:val="22"/>
        </w:rPr>
        <w:t xml:space="preserve"> </w:t>
      </w:r>
      <w:r w:rsidRPr="00D93461">
        <w:rPr>
          <w:rFonts w:eastAsia="MS Mincho"/>
          <w:szCs w:val="22"/>
        </w:rPr>
        <w:t>/</w:t>
      </w:r>
      <w:r>
        <w:rPr>
          <w:rFonts w:eastAsia="MS Mincho"/>
          <w:szCs w:val="22"/>
        </w:rPr>
        <w:t xml:space="preserve"> </w:t>
      </w:r>
      <w:r w:rsidRPr="00D93461">
        <w:rPr>
          <w:rFonts w:eastAsia="MS Mincho"/>
          <w:szCs w:val="22"/>
        </w:rPr>
        <w:t xml:space="preserve">or (iii) cannot otherwise deal with according to EMBARGO. A legal person, entity or AFFILIATED COMPANY, who is directly or indirectly majority-owned and / or otherwise directly or indirectly controlled by a DENIED PARTY </w:t>
      </w:r>
      <w:proofErr w:type="gramStart"/>
      <w:r w:rsidRPr="00D93461">
        <w:rPr>
          <w:rFonts w:eastAsia="MS Mincho"/>
          <w:szCs w:val="22"/>
        </w:rPr>
        <w:t>according</w:t>
      </w:r>
      <w:proofErr w:type="gramEnd"/>
      <w:r w:rsidRPr="00D93461">
        <w:rPr>
          <w:rFonts w:eastAsia="MS Mincho"/>
          <w:szCs w:val="22"/>
        </w:rPr>
        <w:t xml:space="preserve"> the aforementioned sentence, shall itself also be considered as DENIED PARTY.</w:t>
      </w:r>
    </w:p>
    <w:p w:rsidR="00FA18C4" w:rsidP="00FA18C4" w:rsidRDefault="00FA18C4" w14:paraId="02430E99" w14:textId="77777777">
      <w:pPr>
        <w:pStyle w:val="e1t"/>
      </w:pPr>
      <w:r w:rsidRPr="00D93461">
        <w:rPr>
          <w:b/>
        </w:rPr>
        <w:t xml:space="preserve">DIRECT PERSONNEL </w:t>
      </w:r>
      <w:r w:rsidRPr="00D93461">
        <w:t>mean all personnel from foremen and below.</w:t>
      </w:r>
    </w:p>
    <w:p w:rsidRPr="0069701D" w:rsidR="00FA18C4" w:rsidP="00FA18C4" w:rsidRDefault="00FA18C4" w14:paraId="6193B050" w14:textId="77777777">
      <w:pPr>
        <w:pStyle w:val="e1t"/>
      </w:pPr>
      <w:r w:rsidRPr="0069701D">
        <w:rPr>
          <w:b/>
        </w:rPr>
        <w:t xml:space="preserve">EFFECTIVE DATE </w:t>
      </w:r>
      <w:r w:rsidRPr="0069701D">
        <w:t>means the date on which this CONTRACT became effective according to</w:t>
      </w:r>
      <w:r>
        <w:t xml:space="preserve"> </w:t>
      </w:r>
      <w:r w:rsidRPr="00FC00B2">
        <w:rPr/>
        <w:t>art. 1.</w:t>
      </w:r>
    </w:p>
    <w:p w:rsidRPr="00D93461" w:rsidR="00FA18C4" w:rsidP="00FA18C4" w:rsidRDefault="00FA18C4" w14:paraId="79DFD7C2" w14:textId="77777777">
      <w:pPr>
        <w:pStyle w:val="e1t"/>
      </w:pPr>
      <w:r w:rsidRPr="00D93461">
        <w:rPr>
          <w:b/>
        </w:rPr>
        <w:t xml:space="preserve">EMBARGO </w:t>
      </w:r>
      <w:r w:rsidRPr="00D93461">
        <w:t xml:space="preserve">mean any </w:t>
      </w:r>
      <w:r w:rsidR="0064402E">
        <w:t>LAW</w:t>
      </w:r>
      <w:r w:rsidRPr="00D93461">
        <w:t xml:space="preserve"> or regulation that directly or indirectly prohibits or restricts certain activity, export, re-export and/ or direct and indirect transactions or dealings with certain persons or entities.</w:t>
      </w:r>
    </w:p>
    <w:p w:rsidRPr="00A729CE" w:rsidR="00FA18C4" w:rsidP="00FA18C4" w:rsidRDefault="00FA18C4" w14:paraId="1B65377F" w14:textId="77777777">
      <w:pPr>
        <w:pStyle w:val="e1t"/>
        <w:rPr>
          <w:color w:val="000000"/>
        </w:rPr>
      </w:pPr>
      <w:r w:rsidRPr="00AD7D08">
        <w:rPr>
          <w:b/>
          <w:color w:val="000000"/>
        </w:rPr>
        <w:t xml:space="preserve">EXCUSABLE DELAY </w:t>
      </w:r>
      <w:r w:rsidRPr="00AD7D08">
        <w:rPr>
          <w:color w:val="000000"/>
        </w:rPr>
        <w:t xml:space="preserve">means either the </w:t>
      </w:r>
      <w:r w:rsidRPr="002E6340">
        <w:rPr>
          <w:color w:val="000000"/>
        </w:rPr>
        <w:t xml:space="preserve">late delivery of COMPANY PROVIDED ITEMS, FORCE MAJEURE events according to </w:t>
      </w:r>
      <w:r w:rsidRPr="00FC00B2">
        <w:rPr>
          <w:color w:val="000000"/>
        </w:rPr>
        <w:t>art. 34</w:t>
      </w:r>
      <w:r w:rsidRPr="002E6340">
        <w:rPr>
          <w:color w:val="000000"/>
        </w:rPr>
        <w:t xml:space="preserve">, suspension of the WORK according to </w:t>
      </w:r>
      <w:r w:rsidRPr="00FC00B2">
        <w:rPr>
          <w:color w:val="000000"/>
        </w:rPr>
        <w:t>art. 18</w:t>
      </w:r>
      <w:r w:rsidRPr="002E6340">
        <w:rPr>
          <w:color w:val="000000"/>
        </w:rPr>
        <w:t xml:space="preserve"> or any cause for delay solely attributable to COMPANY.</w:t>
      </w:r>
    </w:p>
    <w:p w:rsidRPr="00380D8D" w:rsidR="00FA18C4" w:rsidP="00FA18C4" w:rsidRDefault="00FA18C4" w14:paraId="150ECD18" w14:textId="77777777">
      <w:pPr>
        <w:pStyle w:val="e1t"/>
        <w:rPr>
          <w:color w:val="000000"/>
        </w:rPr>
      </w:pPr>
      <w:r w:rsidRPr="00380D8D">
        <w:rPr>
          <w:b/>
        </w:rPr>
        <w:t xml:space="preserve">EXHIBIT </w:t>
      </w:r>
      <w:r w:rsidRPr="00380D8D">
        <w:rPr>
          <w:color w:val="000000"/>
        </w:rPr>
        <w:t xml:space="preserve">means all </w:t>
      </w:r>
      <w:r>
        <w:rPr>
          <w:color w:val="000000"/>
        </w:rPr>
        <w:t>exhibits</w:t>
      </w:r>
      <w:r w:rsidRPr="00380D8D">
        <w:rPr>
          <w:color w:val="000000"/>
        </w:rPr>
        <w:t xml:space="preserve"> and all the attachments as </w:t>
      </w:r>
      <w:r w:rsidRPr="0069701D">
        <w:rPr>
          <w:color w:val="000000"/>
        </w:rPr>
        <w:t xml:space="preserve">listed under </w:t>
      </w:r>
      <w:r w:rsidRPr="00FC00B2">
        <w:rPr>
          <w:color w:val="000000"/>
        </w:rPr>
        <w:t>art. 2.2</w:t>
      </w:r>
      <w:r w:rsidR="00F5062C">
        <w:rPr>
          <w:color w:val="000000"/>
        </w:rPr>
        <w:t>.</w:t>
      </w:r>
    </w:p>
    <w:p w:rsidR="00FA18C4" w:rsidP="00FA18C4" w:rsidRDefault="00FA18C4" w14:paraId="73DECFE8" w14:textId="77777777">
      <w:pPr>
        <w:pStyle w:val="e1t"/>
      </w:pPr>
      <w:r w:rsidRPr="00CC4EE3">
        <w:rPr>
          <w:b/>
        </w:rPr>
        <w:lastRenderedPageBreak/>
        <w:t>FORCE MAJEURE</w:t>
      </w:r>
      <w:r w:rsidRPr="00CC4EE3">
        <w:t xml:space="preserve"> means an occurrence </w:t>
      </w:r>
      <w:r w:rsidRPr="00F95164">
        <w:t xml:space="preserve">as per </w:t>
      </w:r>
      <w:r w:rsidRPr="00FC00B2">
        <w:rPr/>
        <w:t>art. 3</w:t>
      </w:r>
      <w:r w:rsidR="00F5062C">
        <w:rPr/>
        <w:t>4</w:t>
      </w:r>
      <w:r w:rsidRPr="00F95164">
        <w:t>, an</w:t>
      </w:r>
      <w:r w:rsidRPr="00CC4EE3">
        <w:t xml:space="preserve"> act of god such as flood, fire, earthquake, hurricane, war, </w:t>
      </w:r>
      <w:r w:rsidR="00D56452">
        <w:t xml:space="preserve">revolution, rebellion, </w:t>
      </w:r>
      <w:r w:rsidRPr="00CC4EE3">
        <w:t>civil war, riot, terrorist attack</w:t>
      </w:r>
      <w:r w:rsidR="00D56452">
        <w:t xml:space="preserve">, seizure or act of sabotage, </w:t>
      </w:r>
      <w:r w:rsidRPr="00CC4EE3">
        <w:t>landslide</w:t>
      </w:r>
      <w:r w:rsidR="00D56452">
        <w:t xml:space="preserve">, quarantine restrictions, entry and / or exit restrictions, epidemics, </w:t>
      </w:r>
      <w:r w:rsidR="0068081B">
        <w:t xml:space="preserve">pandemics, </w:t>
      </w:r>
      <w:r w:rsidR="00D56452">
        <w:t xml:space="preserve">imposition by a governmental authority of sanctions, embargo or breaking off of diplomatic relations by a governmental authority, </w:t>
      </w:r>
      <w:r w:rsidRPr="00CC4EE3">
        <w:t xml:space="preserve"> provided that neither PARTY could not reasonably have foreseen such occurrence at the time of entering into the CONTRACT and could not reasonably have avoided or overcome it or its consequences.</w:t>
      </w:r>
    </w:p>
    <w:p w:rsidR="00FA18C4" w:rsidP="00FA18C4" w:rsidRDefault="00FA18C4" w14:paraId="45DAEE58" w14:textId="77777777">
      <w:pPr>
        <w:pStyle w:val="e1t"/>
      </w:pPr>
      <w:r>
        <w:rPr>
          <w:b/>
        </w:rPr>
        <w:t>G</w:t>
      </w:r>
      <w:r w:rsidRPr="00296B9B">
        <w:rPr>
          <w:b/>
        </w:rPr>
        <w:t>OVERNING LAW</w:t>
      </w:r>
      <w:r w:rsidRPr="00296B9B">
        <w:t xml:space="preserve"> means the law </w:t>
      </w:r>
      <w:r w:rsidRPr="003A2A0F">
        <w:t xml:space="preserve">stipulated in </w:t>
      </w:r>
      <w:r w:rsidRPr="00FC00B2">
        <w:rPr/>
        <w:t>art. 40</w:t>
      </w:r>
      <w:r w:rsidRPr="003A2A0F">
        <w:t xml:space="preserve"> to</w:t>
      </w:r>
      <w:r w:rsidRPr="00296B9B">
        <w:t xml:space="preserve"> which this CONTRACT shall be subject and in accordance </w:t>
      </w:r>
      <w:proofErr w:type="gramStart"/>
      <w:r w:rsidRPr="00296B9B">
        <w:t>to</w:t>
      </w:r>
      <w:proofErr w:type="gramEnd"/>
      <w:r w:rsidRPr="00296B9B">
        <w:t xml:space="preserve"> which it shall be construed.</w:t>
      </w:r>
    </w:p>
    <w:p w:rsidRPr="00725AB7" w:rsidR="00FA18C4" w:rsidP="00FA18C4" w:rsidRDefault="00FA18C4" w14:paraId="7AF67191" w14:textId="77777777">
      <w:pPr>
        <w:pStyle w:val="e1t"/>
        <w:rPr>
          <w:b/>
          <w:color w:val="000000"/>
        </w:rPr>
      </w:pPr>
      <w:r w:rsidRPr="00725AB7">
        <w:rPr>
          <w:b/>
          <w:color w:val="000000"/>
        </w:rPr>
        <w:t>H</w:t>
      </w:r>
      <w:r>
        <w:rPr>
          <w:b/>
          <w:color w:val="000000"/>
        </w:rPr>
        <w:t xml:space="preserve">AND-OVER SYSTEM </w:t>
      </w:r>
      <w:r w:rsidRPr="00725AB7">
        <w:rPr>
          <w:b/>
          <w:color w:val="000000"/>
        </w:rPr>
        <w:t xml:space="preserve">(HOS) </w:t>
      </w:r>
      <w:r w:rsidRPr="00725AB7">
        <w:rPr>
          <w:color w:val="000000"/>
        </w:rPr>
        <w:t xml:space="preserve">means a practical scope of work unit within a system or subsystem for COMMISSIONING, constituting a functional unit which can be tested to confirm its </w:t>
      </w:r>
      <w:r>
        <w:rPr>
          <w:color w:val="000000"/>
        </w:rPr>
        <w:t xml:space="preserve">technical </w:t>
      </w:r>
      <w:r w:rsidRPr="00725AB7">
        <w:rPr>
          <w:color w:val="000000"/>
        </w:rPr>
        <w:t>suitability</w:t>
      </w:r>
      <w:r>
        <w:rPr>
          <w:color w:val="000000"/>
        </w:rPr>
        <w:t>.</w:t>
      </w:r>
    </w:p>
    <w:p w:rsidR="00FA18C4" w:rsidP="00FA18C4" w:rsidRDefault="00FA18C4" w14:paraId="5B6FD271" w14:textId="77777777">
      <w:pPr>
        <w:pStyle w:val="e1t"/>
        <w:rPr>
          <w:color w:val="000000"/>
        </w:rPr>
      </w:pPr>
      <w:r w:rsidRPr="00296B9B">
        <w:rPr>
          <w:b/>
          <w:color w:val="000000"/>
        </w:rPr>
        <w:t xml:space="preserve">HEALTH, SAFETY AND ENVIRONMENT (HSE) </w:t>
      </w:r>
      <w:r w:rsidRPr="00296B9B">
        <w:rPr>
          <w:color w:val="000000"/>
        </w:rPr>
        <w:t>means all activities to prevent harm to people and the natural environment.</w:t>
      </w:r>
    </w:p>
    <w:p w:rsidR="00FA18C4" w:rsidP="00FA18C4" w:rsidRDefault="00FA18C4" w14:paraId="6BE9222C" w14:textId="77777777">
      <w:pPr>
        <w:pStyle w:val="e1t"/>
      </w:pPr>
      <w:r w:rsidRPr="00296B9B">
        <w:rPr>
          <w:b/>
          <w:color w:val="000000"/>
        </w:rPr>
        <w:t xml:space="preserve">INDIRECT PERSONNEL </w:t>
      </w:r>
      <w:r w:rsidRPr="00296B9B">
        <w:rPr>
          <w:color w:val="000000"/>
        </w:rPr>
        <w:t xml:space="preserve">mean all construction personnel above foremen, and </w:t>
      </w:r>
      <w:r w:rsidRPr="00296B9B">
        <w:t>administrative personnel such as technical assistants, clerks, secretaries, medical services, etc.</w:t>
      </w:r>
    </w:p>
    <w:p w:rsidR="00FA18C4" w:rsidP="00FA18C4" w:rsidRDefault="00FA18C4" w14:paraId="69D0EC1E" w14:textId="77777777">
      <w:pPr>
        <w:pStyle w:val="e1t"/>
        <w:rPr>
          <w:color w:val="000000"/>
        </w:rPr>
      </w:pPr>
      <w:bookmarkStart w:name="_Hlk5179665" w:id="5"/>
      <w:r w:rsidRPr="00296B9B">
        <w:rPr>
          <w:b/>
          <w:color w:val="000000"/>
        </w:rPr>
        <w:t>LAW(S)</w:t>
      </w:r>
      <w:r w:rsidRPr="00296B9B">
        <w:rPr>
          <w:color w:val="000000"/>
        </w:rPr>
        <w:t xml:space="preserve"> means statutes, ordinances, rules, decrees, requirements, or regulations of any governmental authority or agency, whether national, supranational, state, municipal, local or other government subdivision.</w:t>
      </w:r>
    </w:p>
    <w:p w:rsidRPr="00DD2568" w:rsidR="00FA18C4" w:rsidP="00FA18C4" w:rsidRDefault="00FA18C4" w14:paraId="0EFF17BD" w14:textId="77777777">
      <w:pPr>
        <w:pStyle w:val="e1t"/>
        <w:rPr>
          <w:color w:val="000000"/>
        </w:rPr>
      </w:pPr>
      <w:r w:rsidRPr="00DD2568">
        <w:rPr>
          <w:b/>
          <w:color w:val="000000"/>
        </w:rPr>
        <w:t xml:space="preserve">LINDE FACTOR(S) </w:t>
      </w:r>
      <w:r w:rsidRPr="00DD2568">
        <w:rPr>
          <w:color w:val="000000"/>
        </w:rPr>
        <w:t>mean the factors stated in the factor lists in EXHIBIT E – SPECIFICATIONS.</w:t>
      </w:r>
    </w:p>
    <w:p w:rsidRPr="00D7582D" w:rsidR="00FA18C4" w:rsidP="00FA18C4" w:rsidRDefault="00FA18C4" w14:paraId="6B3E6328" w14:textId="77777777">
      <w:pPr>
        <w:pStyle w:val="e1t"/>
        <w:rPr>
          <w:bCs/>
          <w:color w:val="000000"/>
        </w:rPr>
      </w:pPr>
      <w:r w:rsidRPr="00D7582D">
        <w:rPr>
          <w:b/>
          <w:color w:val="000000"/>
        </w:rPr>
        <w:t>LIQUIDATED DAMAGES (LDs</w:t>
      </w:r>
      <w:r w:rsidRPr="00D7582D">
        <w:rPr>
          <w:bCs/>
          <w:color w:val="000000"/>
        </w:rPr>
        <w:t xml:space="preserve">) shall mean the sum(s) agreed between the PARTIES representing a genuine pre-estimate of the loss the non-breaching PARTY would suffer and to be paid by the PARTY in breach as specified in the CONTRACT. </w:t>
      </w:r>
    </w:p>
    <w:p w:rsidR="00FA18C4" w:rsidP="00FA18C4" w:rsidRDefault="00FA18C4" w14:paraId="536EE9E5" w14:textId="77777777">
      <w:pPr>
        <w:pStyle w:val="e1t"/>
        <w:rPr>
          <w:color w:val="000000"/>
        </w:rPr>
      </w:pPr>
      <w:r w:rsidRPr="000174E6">
        <w:rPr>
          <w:b/>
          <w:color w:val="000000"/>
        </w:rPr>
        <w:t>LIQUIDATED DAMAGES MILESTONE(S)</w:t>
      </w:r>
      <w:r w:rsidRPr="00525B8E">
        <w:rPr>
          <w:b/>
          <w:color w:val="000000"/>
        </w:rPr>
        <w:t xml:space="preserve"> </w:t>
      </w:r>
      <w:r w:rsidRPr="00525B8E">
        <w:rPr>
          <w:color w:val="000000"/>
        </w:rPr>
        <w:t xml:space="preserve">mean MILESTONES that CONTRACTOR shall meet to avoid paying </w:t>
      </w:r>
      <w:r>
        <w:rPr>
          <w:color w:val="000000"/>
        </w:rPr>
        <w:t xml:space="preserve">LIQUIDATED DAMAGES </w:t>
      </w:r>
      <w:r w:rsidRPr="00525B8E">
        <w:rPr>
          <w:color w:val="000000"/>
        </w:rPr>
        <w:t xml:space="preserve">for delay in accordance with the </w:t>
      </w:r>
      <w:r>
        <w:rPr>
          <w:color w:val="000000"/>
        </w:rPr>
        <w:t>C</w:t>
      </w:r>
      <w:r w:rsidRPr="00525B8E">
        <w:rPr>
          <w:color w:val="000000"/>
        </w:rPr>
        <w:t>onditions of C</w:t>
      </w:r>
      <w:r>
        <w:rPr>
          <w:color w:val="000000"/>
        </w:rPr>
        <w:t>ontract</w:t>
      </w:r>
      <w:r w:rsidRPr="00525B8E">
        <w:rPr>
          <w:color w:val="000000"/>
        </w:rPr>
        <w:t xml:space="preserve">, EXHIBIT C – CONTRACT </w:t>
      </w:r>
      <w:r>
        <w:rPr>
          <w:color w:val="000000"/>
        </w:rPr>
        <w:t>MILESTONES</w:t>
      </w:r>
      <w:r w:rsidRPr="00525B8E">
        <w:rPr>
          <w:color w:val="000000"/>
        </w:rPr>
        <w:t xml:space="preserve"> and EXHIBIT B - COMPENSATION. The </w:t>
      </w:r>
      <w:r>
        <w:rPr>
          <w:color w:val="000000"/>
        </w:rPr>
        <w:t xml:space="preserve">LIQUIDATED DAMAGES </w:t>
      </w:r>
      <w:r w:rsidRPr="00525B8E">
        <w:rPr>
          <w:color w:val="000000"/>
        </w:rPr>
        <w:t>MILESTONES are marked with "</w:t>
      </w:r>
      <w:r>
        <w:rPr>
          <w:color w:val="000000"/>
        </w:rPr>
        <w:t>LD</w:t>
      </w:r>
      <w:r w:rsidRPr="00525B8E">
        <w:rPr>
          <w:color w:val="000000"/>
        </w:rPr>
        <w:t>".</w:t>
      </w:r>
    </w:p>
    <w:p w:rsidRPr="00AB50AD" w:rsidR="00FA18C4" w:rsidP="00FA18C4" w:rsidRDefault="00FA18C4" w14:paraId="610FD37A" w14:textId="77777777">
      <w:pPr>
        <w:pStyle w:val="e1t"/>
        <w:rPr>
          <w:color w:val="000000"/>
        </w:rPr>
      </w:pPr>
      <w:r w:rsidRPr="00AB50AD">
        <w:rPr>
          <w:b/>
          <w:color w:val="000000"/>
        </w:rPr>
        <w:lastRenderedPageBreak/>
        <w:t>LOSSES</w:t>
      </w:r>
      <w:r w:rsidRPr="00AB50AD">
        <w:rPr>
          <w:color w:val="000000"/>
        </w:rPr>
        <w:t xml:space="preserve"> mean losses of any nature or kind, howsoever arising, including any and all (</w:t>
      </w:r>
      <w:proofErr w:type="spellStart"/>
      <w:r w:rsidRPr="00AB50AD">
        <w:rPr>
          <w:color w:val="000000"/>
        </w:rPr>
        <w:t>i</w:t>
      </w:r>
      <w:proofErr w:type="spellEnd"/>
      <w:r w:rsidRPr="00AB50AD">
        <w:rPr>
          <w:color w:val="000000"/>
        </w:rPr>
        <w:t>) losses, damage, injuries, (ii) loss of or damage to any property, real or personal, (iii) costs and expenses (including legal fees), and (iv) costs for COMPANY’S additional supervision, support, monitoring and control activities arising out of or in connection with CONTRACTOR’S performance or non-performance of the CONTRACT or the WORK.</w:t>
      </w:r>
    </w:p>
    <w:p w:rsidR="00FA18C4" w:rsidP="00FA18C4" w:rsidRDefault="00FA18C4" w14:paraId="3730CEA1" w14:textId="77777777">
      <w:pPr>
        <w:pStyle w:val="e1t"/>
        <w:rPr>
          <w:color w:val="000000"/>
        </w:rPr>
      </w:pPr>
      <w:r w:rsidRPr="00296B9B">
        <w:rPr>
          <w:b/>
          <w:color w:val="000000"/>
        </w:rPr>
        <w:t>LUMP SUM</w:t>
      </w:r>
      <w:r w:rsidRPr="00BF3081">
        <w:rPr>
          <w:b/>
          <w:color w:val="000000"/>
        </w:rPr>
        <w:t>(S) (LS)</w:t>
      </w:r>
      <w:r>
        <w:rPr>
          <w:color w:val="000000"/>
        </w:rPr>
        <w:t xml:space="preserve"> </w:t>
      </w:r>
      <w:r w:rsidRPr="00296B9B">
        <w:rPr>
          <w:color w:val="000000"/>
        </w:rPr>
        <w:t>mean a fixed total amount for an item in the BILL OF QUANTITY.</w:t>
      </w:r>
    </w:p>
    <w:p w:rsidRPr="00EE3271" w:rsidR="00FA18C4" w:rsidP="00FA18C4" w:rsidRDefault="00FA18C4" w14:paraId="6673D220" w14:textId="77777777">
      <w:pPr>
        <w:pStyle w:val="e1t"/>
        <w:rPr>
          <w:bCs/>
        </w:rPr>
      </w:pPr>
      <w:r w:rsidRPr="00EE3271">
        <w:rPr>
          <w:b/>
        </w:rPr>
        <w:t xml:space="preserve">MECHANICAL COMPLETION (MC) </w:t>
      </w:r>
      <w:r w:rsidRPr="00EE3271">
        <w:rPr>
          <w:bCs/>
        </w:rPr>
        <w:t xml:space="preserve">means all checking, verification and testing of the fabrication, construction and installation work performed to confirm that applicable rules, regulations, codes and standards are being met, and that the project requirements are fulfilled. </w:t>
      </w:r>
    </w:p>
    <w:bookmarkEnd w:id="5"/>
    <w:p w:rsidRPr="00B029DC" w:rsidR="00FA18C4" w:rsidP="0022376B" w:rsidRDefault="00FA18C4" w14:paraId="0450F516" w14:textId="77777777">
      <w:pPr>
        <w:pStyle w:val="e1t"/>
        <w:rPr/>
      </w:pPr>
      <w:r>
        <w:rPr>
          <w:b/>
        </w:rPr>
        <w:t xml:space="preserve">MECHANICAL </w:t>
      </w:r>
      <w:r w:rsidRPr="00A13994">
        <w:rPr>
          <w:b/>
        </w:rPr>
        <w:t xml:space="preserve">WARRANTY PERIOD </w:t>
      </w:r>
      <w:r w:rsidRPr="00A13994">
        <w:t xml:space="preserve">means the </w:t>
      </w:r>
      <w:r w:rsidRPr="003B5D12">
        <w:t xml:space="preserve">period stated in </w:t>
      </w:r>
      <w:r w:rsidRPr="00FC00B2">
        <w:rPr/>
        <w:t>art. 25</w:t>
      </w:r>
      <w:r w:rsidRPr="0022376B">
        <w:rPr/>
        <w:t>.2.</w:t>
      </w:r>
    </w:p>
    <w:p w:rsidR="00FA18C4" w:rsidP="00FA18C4" w:rsidRDefault="00FA18C4" w14:paraId="30D71034" w14:textId="77777777">
      <w:pPr>
        <w:pStyle w:val="e1t"/>
        <w:rPr>
          <w:color w:val="000000"/>
        </w:rPr>
      </w:pPr>
      <w:r w:rsidRPr="00296B9B">
        <w:rPr>
          <w:b/>
          <w:color w:val="000000"/>
        </w:rPr>
        <w:t xml:space="preserve">MILESTONE(S) </w:t>
      </w:r>
      <w:r w:rsidRPr="00296B9B">
        <w:rPr>
          <w:color w:val="000000"/>
        </w:rPr>
        <w:t xml:space="preserve">mean significant </w:t>
      </w:r>
      <w:r>
        <w:rPr>
          <w:color w:val="000000"/>
        </w:rPr>
        <w:t>and important milestones</w:t>
      </w:r>
      <w:r w:rsidRPr="00296B9B">
        <w:rPr>
          <w:color w:val="000000"/>
        </w:rPr>
        <w:t xml:space="preserve"> as defined in EXHIBIT C – CONTRACT </w:t>
      </w:r>
      <w:r>
        <w:rPr>
          <w:color w:val="000000"/>
        </w:rPr>
        <w:t>MILESTONES</w:t>
      </w:r>
      <w:r w:rsidRPr="00296B9B">
        <w:rPr>
          <w:color w:val="000000"/>
        </w:rPr>
        <w:t xml:space="preserve">, which CONTRACTOR must comply to </w:t>
      </w:r>
      <w:r>
        <w:rPr>
          <w:color w:val="000000"/>
        </w:rPr>
        <w:t xml:space="preserve">avoid a delay in the progress and to </w:t>
      </w:r>
      <w:r w:rsidRPr="00296B9B">
        <w:rPr>
          <w:color w:val="000000"/>
        </w:rPr>
        <w:t>fulfil the CONTRACT.</w:t>
      </w:r>
    </w:p>
    <w:p w:rsidRPr="00EA0E24" w:rsidR="00FA18C4" w:rsidP="00FA18C4" w:rsidRDefault="00FA18C4" w14:paraId="4595721B" w14:textId="77777777">
      <w:pPr>
        <w:pStyle w:val="e1t"/>
        <w:rPr>
          <w:color w:val="000000"/>
        </w:rPr>
      </w:pPr>
      <w:r w:rsidRPr="00EA0E24">
        <w:rPr>
          <w:b/>
          <w:color w:val="000000"/>
        </w:rPr>
        <w:t>N</w:t>
      </w:r>
      <w:r>
        <w:rPr>
          <w:b/>
          <w:color w:val="000000"/>
        </w:rPr>
        <w:t xml:space="preserve">ON-CONFORMITY(IES) </w:t>
      </w:r>
      <w:proofErr w:type="gramStart"/>
      <w:r w:rsidRPr="00EA0E24">
        <w:rPr>
          <w:color w:val="000000"/>
        </w:rPr>
        <w:t>mean</w:t>
      </w:r>
      <w:proofErr w:type="gramEnd"/>
      <w:r w:rsidRPr="00EA0E24">
        <w:rPr>
          <w:color w:val="000000"/>
        </w:rPr>
        <w:t xml:space="preserve"> the non-fulfilment of specified requirements in the CONTRACT.</w:t>
      </w:r>
    </w:p>
    <w:p w:rsidRPr="006A0107" w:rsidR="00FA18C4" w:rsidP="00FA18C4" w:rsidRDefault="00FA18C4" w14:paraId="11476023" w14:textId="77777777">
      <w:pPr>
        <w:pStyle w:val="e1t"/>
        <w:rPr>
          <w:b/>
          <w:color w:val="000000"/>
        </w:rPr>
      </w:pPr>
      <w:r w:rsidRPr="006A0107">
        <w:rPr>
          <w:b/>
          <w:color w:val="000000"/>
        </w:rPr>
        <w:t>N</w:t>
      </w:r>
      <w:r>
        <w:rPr>
          <w:b/>
          <w:color w:val="000000"/>
        </w:rPr>
        <w:t xml:space="preserve">OTIFIED BODY </w:t>
      </w:r>
      <w:r w:rsidRPr="006A0107">
        <w:rPr>
          <w:color w:val="000000"/>
        </w:rPr>
        <w:t>means an inspection body or an independent certified THIRD- PARTY inspection company effecting inspection services as per the requirements of the CONTRACT.</w:t>
      </w:r>
    </w:p>
    <w:p w:rsidRPr="00533941" w:rsidR="00FA18C4" w:rsidP="00FA18C4" w:rsidRDefault="00FA18C4" w14:paraId="7A3FC886" w14:textId="77777777">
      <w:pPr>
        <w:pStyle w:val="e1t"/>
      </w:pPr>
      <w:r w:rsidRPr="00533941">
        <w:rPr>
          <w:b/>
        </w:rPr>
        <w:t xml:space="preserve">Ow or Oi </w:t>
      </w:r>
      <w:r w:rsidRPr="00533941">
        <w:t>means an optional item which rate is reflected in the total of the prices in the BILL OF QUANTITY. An optional item is an item which describes additional WORK, to be performed by CONTRACTOR only at the request of COMPANY. CONTRACTOR has no right for compensation in case COMPANY is not executing optional items.</w:t>
      </w:r>
    </w:p>
    <w:p w:rsidRPr="00533941" w:rsidR="00FA18C4" w:rsidP="00FA18C4" w:rsidRDefault="00FA18C4" w14:paraId="7BFCA427" w14:textId="77777777">
      <w:pPr>
        <w:pStyle w:val="e1t"/>
      </w:pPr>
      <w:proofErr w:type="spellStart"/>
      <w:r w:rsidRPr="00533941">
        <w:rPr>
          <w:b/>
        </w:rPr>
        <w:t>Oo</w:t>
      </w:r>
      <w:proofErr w:type="spellEnd"/>
      <w:r w:rsidRPr="00533941">
        <w:rPr>
          <w:b/>
        </w:rPr>
        <w:t xml:space="preserve"> </w:t>
      </w:r>
      <w:r w:rsidRPr="00533941">
        <w:t>means an optional item which rate is not reflected in the total of the prices in the BILL OF QUANTITY. An optional item is an item which describes additional WORK, to be performed by CONTRACTOR only at the request of COMPANY. CONTRACTOR has no right for compensation in case COMPANY is not executing optional items.</w:t>
      </w:r>
    </w:p>
    <w:p w:rsidR="00FA18C4" w:rsidP="00FA18C4" w:rsidRDefault="00FA18C4" w14:paraId="26326687" w14:textId="77777777">
      <w:pPr>
        <w:pStyle w:val="e1t"/>
        <w:rPr>
          <w:color w:val="000000"/>
        </w:rPr>
      </w:pPr>
      <w:r w:rsidRPr="00296B9B">
        <w:rPr>
          <w:b/>
        </w:rPr>
        <w:t xml:space="preserve">PARTY(IES) </w:t>
      </w:r>
      <w:r w:rsidRPr="00296B9B">
        <w:rPr>
          <w:color w:val="000000"/>
        </w:rPr>
        <w:t>means either or both PARTIES having signed the CONTRACT, i.e. COMPANY and CONTRACTOR or both.</w:t>
      </w:r>
    </w:p>
    <w:p w:rsidR="00FA18C4" w:rsidP="00FA18C4" w:rsidRDefault="00FA18C4" w14:paraId="76941458" w14:textId="77777777">
      <w:pPr>
        <w:pStyle w:val="e1t"/>
        <w:rPr>
          <w:color w:val="000000"/>
        </w:rPr>
      </w:pPr>
      <w:r w:rsidRPr="00525B8E">
        <w:rPr>
          <w:b/>
          <w:color w:val="000000"/>
        </w:rPr>
        <w:t>PLANT</w:t>
      </w:r>
      <w:r w:rsidRPr="00525B8E">
        <w:rPr>
          <w:color w:val="000000"/>
        </w:rPr>
        <w:t xml:space="preserve"> means the </w:t>
      </w:r>
      <w:r>
        <w:rPr>
          <w:color w:val="000000"/>
        </w:rPr>
        <w:t>facility to be erected by COMPANY in &lt;</w:t>
      </w:r>
      <w:r>
        <w:rPr/>
        <w:t>location</w:t>
      </w:r>
      <w:r>
        <w:rPr>
          <w:color w:val="000000"/>
        </w:rPr>
        <w:t>&gt; as part of the &lt;</w:t>
      </w:r>
      <w:r>
        <w:rPr>
          <w:color w:val="000000"/>
        </w:rPr>
        <w:t>p</w:t>
      </w:r>
      <w:r w:rsidRPr="00DF649F">
        <w:rPr>
          <w:color w:val="000000"/>
        </w:rPr>
        <w:t>roject name</w:t>
      </w:r>
      <w:r>
        <w:rPr>
          <w:color w:val="000000"/>
        </w:rPr>
        <w:t xml:space="preserve">&gt; for </w:t>
      </w:r>
      <w:r w:rsidRPr="00525B8E">
        <w:rPr>
          <w:color w:val="000000"/>
        </w:rPr>
        <w:t>CLIENT; excluding the TEMPORARY SITE FACILITIES.</w:t>
      </w:r>
    </w:p>
    <w:p w:rsidRPr="00FB4048" w:rsidR="00FA18C4" w:rsidP="00FA18C4" w:rsidRDefault="00FA18C4" w14:paraId="29DD62DD" w14:textId="77777777">
      <w:pPr>
        <w:pStyle w:val="e1t"/>
      </w:pPr>
      <w:r w:rsidRPr="00FB4048">
        <w:rPr>
          <w:b/>
          <w:caps/>
          <w:szCs w:val="22"/>
        </w:rPr>
        <w:lastRenderedPageBreak/>
        <w:t>Pre-Commissioning</w:t>
      </w:r>
      <w:r w:rsidRPr="00FB4048">
        <w:rPr>
          <w:b/>
        </w:rPr>
        <w:t xml:space="preserve"> </w:t>
      </w:r>
      <w:r w:rsidRPr="00FB4048">
        <w:t>means the activities, testing and adjustment of an assembly, system or part-system and subsequent commissioning activities to confirm that all applicable rules, regulations, codes and standards are being met and fulfils its intended duty and is ready for COMMISSIONING.</w:t>
      </w:r>
    </w:p>
    <w:p w:rsidR="00FA18C4" w:rsidP="00FA18C4" w:rsidRDefault="00FA18C4" w14:paraId="2D268B88" w14:textId="77777777">
      <w:pPr>
        <w:pStyle w:val="e1t"/>
      </w:pPr>
      <w:r w:rsidRPr="00A12EC4">
        <w:rPr>
          <w:b/>
        </w:rPr>
        <w:t>PROVISIONAL SUM</w:t>
      </w:r>
      <w:r>
        <w:rPr>
          <w:b/>
        </w:rPr>
        <w:t>(S)</w:t>
      </w:r>
      <w:r w:rsidRPr="00A12EC4">
        <w:rPr>
          <w:b/>
        </w:rPr>
        <w:t xml:space="preserve"> (PS)</w:t>
      </w:r>
      <w:r w:rsidRPr="00A12EC4">
        <w:t xml:space="preserve"> means all sums which are subject to changes due to actual values compared to the estimated preliminary values and which finally will form the definite sum for the specific task.</w:t>
      </w:r>
    </w:p>
    <w:p w:rsidR="00FA18C4" w:rsidP="00FA18C4" w:rsidRDefault="00FA18C4" w14:paraId="3AC3B2AE" w14:textId="77777777">
      <w:pPr>
        <w:pStyle w:val="e1t"/>
        <w:rPr>
          <w:color w:val="000000"/>
        </w:rPr>
      </w:pPr>
      <w:r w:rsidRPr="00A13994">
        <w:rPr>
          <w:b/>
        </w:rPr>
        <w:t>SITE</w:t>
      </w:r>
      <w:r w:rsidRPr="00A13994">
        <w:rPr>
          <w:color w:val="000000"/>
        </w:rPr>
        <w:t xml:space="preserve"> means the place(s) where WORK is performed.</w:t>
      </w:r>
    </w:p>
    <w:p w:rsidR="00FA18C4" w:rsidP="00FA18C4" w:rsidRDefault="00FA18C4" w14:paraId="00AA81A0" w14:textId="0EAAC6A8">
      <w:pPr>
        <w:pStyle w:val="e1t"/>
        <w:rPr>
          <w:color w:val="000000"/>
        </w:rPr>
      </w:pPr>
      <w:bookmarkStart w:name="_Hlk94017568" w:id="6"/>
      <w:r w:rsidRPr="00A13994">
        <w:rPr>
          <w:b/>
          <w:color w:val="000000"/>
        </w:rPr>
        <w:t>START OF THE WORK</w:t>
      </w:r>
      <w:r w:rsidR="00DD6DE0">
        <w:rPr>
          <w:b/>
          <w:color w:val="000000"/>
        </w:rPr>
        <w:t xml:space="preserve"> ON SITE</w:t>
      </w:r>
      <w:r w:rsidRPr="00A13994">
        <w:rPr>
          <w:b/>
          <w:color w:val="000000"/>
        </w:rPr>
        <w:t xml:space="preserve"> </w:t>
      </w:r>
      <w:r w:rsidRPr="00A13994">
        <w:rPr>
          <w:color w:val="000000"/>
        </w:rPr>
        <w:t xml:space="preserve">means the first activity </w:t>
      </w:r>
      <w:r w:rsidR="0084586B">
        <w:rPr>
          <w:color w:val="000000"/>
        </w:rPr>
        <w:t xml:space="preserve">on SITE </w:t>
      </w:r>
      <w:r w:rsidRPr="00A13994">
        <w:rPr>
          <w:color w:val="000000"/>
        </w:rPr>
        <w:t>by CONTRACTOR taking place after the EFFECTIVE DATE.</w:t>
      </w:r>
    </w:p>
    <w:bookmarkEnd w:id="6"/>
    <w:p w:rsidRPr="00C05024" w:rsidR="00FA18C4" w:rsidP="00FA18C4" w:rsidRDefault="00FA18C4" w14:paraId="283B8462" w14:textId="77777777">
      <w:pPr>
        <w:pStyle w:val="e1t"/>
      </w:pPr>
      <w:r w:rsidRPr="00C05024">
        <w:rPr>
          <w:b/>
          <w:caps/>
          <w:szCs w:val="22"/>
        </w:rPr>
        <w:t>Start-up</w:t>
      </w:r>
      <w:r w:rsidRPr="00C05024">
        <w:t xml:space="preserve"> means the start-up of the PLANT, or parts thereof, to operating conditions, in a defined sequence introducing process feedstock to meet the product qualities and production rates. START-UP activities typically comprise feedstock introduction at low rates with respect to constraints of equipment turndown at specified operating conditions, adjustment of the operating conditions to design feedstock rate until on-specification production is achieved.</w:t>
      </w:r>
    </w:p>
    <w:p w:rsidR="00FA18C4" w:rsidP="00FA18C4" w:rsidRDefault="00FA18C4" w14:paraId="0E52725B" w14:textId="77777777">
      <w:pPr>
        <w:pStyle w:val="e1t"/>
        <w:rPr>
          <w:color w:val="000000"/>
        </w:rPr>
      </w:pPr>
      <w:r w:rsidRPr="00A13994">
        <w:rPr>
          <w:b/>
          <w:color w:val="000000"/>
        </w:rPr>
        <w:t>SUBCONTRACT</w:t>
      </w:r>
      <w:r w:rsidRPr="00A13994">
        <w:rPr>
          <w:color w:val="000000"/>
        </w:rPr>
        <w:t xml:space="preserve"> means an agreement between CONTRACTOR and a SUBCONTRACTOR for the supply of goods or services in connection with the WORK.</w:t>
      </w:r>
    </w:p>
    <w:p w:rsidRPr="00A13994" w:rsidR="00FA18C4" w:rsidP="00FA18C4" w:rsidRDefault="00FA18C4" w14:paraId="0BF9C85E" w14:textId="77777777">
      <w:pPr>
        <w:pStyle w:val="e1t"/>
        <w:rPr>
          <w:color w:val="000000"/>
        </w:rPr>
      </w:pPr>
      <w:r w:rsidRPr="00A13994">
        <w:rPr>
          <w:b/>
          <w:color w:val="000000"/>
        </w:rPr>
        <w:t>SUBCONTRACTOR</w:t>
      </w:r>
      <w:r w:rsidRPr="00A13994">
        <w:rPr>
          <w:color w:val="000000"/>
        </w:rPr>
        <w:t xml:space="preserve"> means a company </w:t>
      </w:r>
      <w:r w:rsidRPr="006A0605">
        <w:t xml:space="preserve">and their contractors and subcontractors, participating companies in an enterprise established for the performance of the </w:t>
      </w:r>
      <w:r w:rsidRPr="006A0605">
        <w:rPr>
          <w:caps/>
          <w:szCs w:val="22"/>
        </w:rPr>
        <w:t>WORK</w:t>
      </w:r>
      <w:r w:rsidRPr="006A0605">
        <w:t xml:space="preserve">, and the </w:t>
      </w:r>
      <w:r>
        <w:t>personnel</w:t>
      </w:r>
      <w:r w:rsidRPr="006A0605">
        <w:t xml:space="preserve"> of the afore mentioned companies</w:t>
      </w:r>
      <w:r>
        <w:t xml:space="preserve"> </w:t>
      </w:r>
      <w:r w:rsidRPr="00A13994">
        <w:rPr>
          <w:color w:val="000000"/>
        </w:rPr>
        <w:t xml:space="preserve">who </w:t>
      </w:r>
      <w:r>
        <w:rPr>
          <w:color w:val="000000"/>
        </w:rPr>
        <w:t>have</w:t>
      </w:r>
      <w:r w:rsidRPr="00A13994">
        <w:rPr>
          <w:color w:val="000000"/>
        </w:rPr>
        <w:t xml:space="preserve"> entered into an agreement with CONTRACTOR for the supply of goods or services in connection with the WORK.</w:t>
      </w:r>
    </w:p>
    <w:p w:rsidR="00FA18C4" w:rsidP="00FA18C4" w:rsidRDefault="00FA18C4" w14:paraId="08887BEE" w14:textId="77777777">
      <w:pPr>
        <w:pStyle w:val="e1t"/>
      </w:pPr>
      <w:r w:rsidRPr="00D96D6B">
        <w:rPr>
          <w:b/>
        </w:rPr>
        <w:t>T</w:t>
      </w:r>
      <w:r>
        <w:rPr>
          <w:b/>
        </w:rPr>
        <w:t xml:space="preserve">EMPORARY </w:t>
      </w:r>
      <w:r w:rsidRPr="00D96D6B">
        <w:rPr>
          <w:b/>
        </w:rPr>
        <w:t>SITE F</w:t>
      </w:r>
      <w:r>
        <w:rPr>
          <w:b/>
        </w:rPr>
        <w:t>ACILITY(</w:t>
      </w:r>
      <w:r w:rsidRPr="00D96D6B">
        <w:rPr>
          <w:b/>
        </w:rPr>
        <w:t>IES) (TSF</w:t>
      </w:r>
      <w:r w:rsidRPr="00D96D6B">
        <w:t xml:space="preserve">) means the SITE and all property, offices, computer hardware, accommodation, WORKING EQUIPMENT, </w:t>
      </w:r>
      <w:r>
        <w:t xml:space="preserve">pre-fabrication and fabrication </w:t>
      </w:r>
      <w:r w:rsidRPr="00D96D6B">
        <w:t xml:space="preserve">shops, </w:t>
      </w:r>
      <w:r w:rsidR="00C74312">
        <w:t xml:space="preserve">warehouse, </w:t>
      </w:r>
      <w:r w:rsidRPr="00D96D6B">
        <w:t>TEMPORARY WORKS, and things of whatsoever nature provided by CONTRACTOR for the performance of the WORK.</w:t>
      </w:r>
    </w:p>
    <w:p w:rsidRPr="00651EBF" w:rsidR="00FA18C4" w:rsidP="00FA18C4" w:rsidRDefault="00FA18C4" w14:paraId="77071703" w14:textId="77777777">
      <w:pPr>
        <w:pStyle w:val="e1t"/>
      </w:pPr>
      <w:r w:rsidRPr="00651EBF">
        <w:rPr>
          <w:b/>
        </w:rPr>
        <w:t>TEMPORARY WORKS</w:t>
      </w:r>
      <w:r w:rsidRPr="00651EBF">
        <w:t xml:space="preserve"> means all temporary structures or items that may be necessary to enable CONTRACTOR to fabricate, install, transport and complete the WORKS.</w:t>
      </w:r>
    </w:p>
    <w:p w:rsidRPr="00A13994" w:rsidR="00FA18C4" w:rsidP="00FA18C4" w:rsidRDefault="00FA18C4" w14:paraId="660AC377" w14:textId="77777777">
      <w:pPr>
        <w:pStyle w:val="e1t"/>
      </w:pPr>
      <w:r w:rsidRPr="00A13994">
        <w:rPr>
          <w:b/>
        </w:rPr>
        <w:t>THIRD</w:t>
      </w:r>
      <w:r>
        <w:rPr>
          <w:b/>
        </w:rPr>
        <w:t>-</w:t>
      </w:r>
      <w:r w:rsidRPr="00A13994">
        <w:rPr>
          <w:b/>
        </w:rPr>
        <w:t>PARTY</w:t>
      </w:r>
      <w:r w:rsidRPr="00A13994">
        <w:t xml:space="preserve"> means any party other than COMPANY and CONTRACTOR.</w:t>
      </w:r>
    </w:p>
    <w:p w:rsidRPr="00A13994" w:rsidR="00FA18C4" w:rsidP="00FA18C4" w:rsidRDefault="00FA18C4" w14:paraId="45F987B8" w14:textId="77777777">
      <w:pPr>
        <w:pStyle w:val="e1t"/>
        <w:rPr>
          <w:color w:val="000000"/>
        </w:rPr>
      </w:pPr>
      <w:r w:rsidRPr="00A13994">
        <w:rPr>
          <w:b/>
          <w:color w:val="000000"/>
        </w:rPr>
        <w:t xml:space="preserve">UNIT RATE(S) </w:t>
      </w:r>
      <w:r w:rsidRPr="00A13994">
        <w:rPr>
          <w:color w:val="000000"/>
        </w:rPr>
        <w:t>means the agreed rate(s) for an item in the BILL OF QUANTITY.</w:t>
      </w:r>
    </w:p>
    <w:p w:rsidRPr="00A13994" w:rsidR="00FA18C4" w:rsidP="00FA18C4" w:rsidRDefault="00FA18C4" w14:paraId="10D86F5E" w14:textId="77777777">
      <w:pPr>
        <w:pStyle w:val="e1t"/>
        <w:rPr>
          <w:color w:val="000000"/>
        </w:rPr>
      </w:pPr>
      <w:r w:rsidRPr="00A13994">
        <w:rPr>
          <w:b/>
          <w:color w:val="000000"/>
        </w:rPr>
        <w:lastRenderedPageBreak/>
        <w:t>VARIATION ORDER</w:t>
      </w:r>
      <w:r w:rsidRPr="00A13994">
        <w:rPr>
          <w:color w:val="000000"/>
        </w:rPr>
        <w:t xml:space="preserve"> means a variation to the WORK, </w:t>
      </w:r>
      <w:r>
        <w:rPr>
          <w:color w:val="000000"/>
        </w:rPr>
        <w:t>MILESTONES</w:t>
      </w:r>
      <w:r w:rsidRPr="00A13994">
        <w:rPr>
          <w:color w:val="000000"/>
        </w:rPr>
        <w:t xml:space="preserve">, specifications, drawings and COMPANY PROVIDED ITEMS made in accordance with the </w:t>
      </w:r>
      <w:r w:rsidRPr="002F2AA4">
        <w:rPr>
          <w:color w:val="000000"/>
        </w:rPr>
        <w:t xml:space="preserve">provisions of </w:t>
      </w:r>
      <w:r w:rsidRPr="00FC00B2">
        <w:rPr>
          <w:color w:val="000000"/>
        </w:rPr>
        <w:t>art. 14</w:t>
      </w:r>
      <w:r w:rsidRPr="002F2AA4">
        <w:rPr>
          <w:color w:val="000000"/>
        </w:rPr>
        <w:t xml:space="preserve"> to </w:t>
      </w:r>
      <w:r w:rsidRPr="00FC00B2">
        <w:rPr>
          <w:color w:val="000000"/>
        </w:rPr>
        <w:t>art. 17</w:t>
      </w:r>
      <w:r w:rsidRPr="002F2AA4">
        <w:rPr>
          <w:color w:val="000000"/>
        </w:rPr>
        <w:t>.</w:t>
      </w:r>
    </w:p>
    <w:p w:rsidR="00FA18C4" w:rsidP="00FA18C4" w:rsidRDefault="00FA18C4" w14:paraId="5A35349A" w14:textId="77777777">
      <w:pPr>
        <w:pStyle w:val="e1t"/>
        <w:rPr/>
      </w:pPr>
      <w:r w:rsidRPr="00A13994">
        <w:rPr>
          <w:b/>
        </w:rPr>
        <w:t xml:space="preserve">VARIATION </w:t>
      </w:r>
      <w:r w:rsidRPr="002F2AA4">
        <w:rPr>
          <w:b/>
        </w:rPr>
        <w:t xml:space="preserve">ORDER REQUEST </w:t>
      </w:r>
      <w:r w:rsidRPr="002F2AA4">
        <w:t xml:space="preserve">means a request submitted by CONTRACTOR in accordance with </w:t>
      </w:r>
      <w:r w:rsidRPr="00FC00B2">
        <w:rPr/>
        <w:t>art. 14</w:t>
      </w:r>
      <w:r w:rsidRPr="007500BF">
        <w:rPr/>
        <w:t>.3</w:t>
      </w:r>
      <w:r w:rsidRPr="002F2AA4">
        <w:t>.</w:t>
      </w:r>
    </w:p>
    <w:p w:rsidRPr="00A13994" w:rsidR="00FA18C4" w:rsidP="00FA18C4" w:rsidRDefault="00FA18C4" w14:paraId="462FCE6A" w14:textId="77777777">
      <w:pPr>
        <w:pStyle w:val="e1t"/>
        <w:rPr>
          <w:color w:val="000000"/>
        </w:rPr>
      </w:pPr>
      <w:r w:rsidRPr="00A13994">
        <w:rPr>
          <w:b/>
          <w:color w:val="000000"/>
        </w:rPr>
        <w:t>WITHOUT UNDUE DELAY</w:t>
      </w:r>
      <w:r w:rsidRPr="00A13994">
        <w:rPr>
          <w:color w:val="000000"/>
        </w:rPr>
        <w:t xml:space="preserve"> means within an appropriate period normally needed by an experienced executing </w:t>
      </w:r>
      <w:r>
        <w:rPr>
          <w:color w:val="000000"/>
        </w:rPr>
        <w:t xml:space="preserve">party </w:t>
      </w:r>
      <w:r w:rsidRPr="00A13994">
        <w:rPr>
          <w:color w:val="000000"/>
        </w:rPr>
        <w:t>to fulfil its task without endangering the achievement of any contractual fixed date. Such period shall not exceed 2 (two) weeks from the time the reason for such notification has become or ought to have become known to either PARTY.</w:t>
      </w:r>
    </w:p>
    <w:p w:rsidR="00FA18C4" w:rsidP="00FA18C4" w:rsidRDefault="00FA18C4" w14:paraId="330E8383" w14:textId="77777777">
      <w:pPr>
        <w:pStyle w:val="e1t"/>
        <w:rPr>
          <w:color w:val="000000"/>
        </w:rPr>
      </w:pPr>
      <w:r w:rsidRPr="000A211A">
        <w:rPr>
          <w:b/>
          <w:color w:val="000000"/>
        </w:rPr>
        <w:t xml:space="preserve">WORK(S) </w:t>
      </w:r>
      <w:bookmarkStart w:name="_Hlk10464568" w:id="7"/>
      <w:r w:rsidRPr="000A211A">
        <w:rPr>
          <w:color w:val="000000"/>
        </w:rPr>
        <w:t>means work</w:t>
      </w:r>
      <w:r>
        <w:rPr>
          <w:color w:val="000000"/>
        </w:rPr>
        <w:t xml:space="preserve">, supply of goods and services and documentation to be provided by CONTRACTOR as specified in </w:t>
      </w:r>
      <w:r w:rsidRPr="000A211A">
        <w:rPr>
          <w:color w:val="000000"/>
        </w:rPr>
        <w:t>the CONTRACT.</w:t>
      </w:r>
    </w:p>
    <w:p w:rsidR="00FA18C4" w:rsidP="00FA18C4" w:rsidRDefault="00FA18C4" w14:paraId="4ED80B9C" w14:textId="77777777">
      <w:pPr>
        <w:pStyle w:val="e1t"/>
        <w:rPr>
          <w:lang w:val="en-US"/>
        </w:rPr>
      </w:pPr>
      <w:r w:rsidRPr="000360F3">
        <w:rPr>
          <w:b/>
        </w:rPr>
        <w:t>WORK BREAKDOWN STRUCTURE (WBS)</w:t>
      </w:r>
      <w:r w:rsidRPr="000360F3">
        <w:rPr>
          <w:b/>
          <w:color w:val="FF0000"/>
        </w:rPr>
        <w:t xml:space="preserve"> </w:t>
      </w:r>
      <w:r w:rsidRPr="000360F3">
        <w:rPr>
          <w:bCs/>
        </w:rPr>
        <w:t xml:space="preserve">means </w:t>
      </w:r>
      <w:r>
        <w:rPr>
          <w:lang w:val="en-US"/>
        </w:rPr>
        <w:t xml:space="preserve">the process of subdividing project deliverables and project work into smaller, more manageable </w:t>
      </w:r>
      <w:r w:rsidRPr="007C6264">
        <w:rPr>
          <w:lang w:val="en-US"/>
        </w:rPr>
        <w:t>components. The work breakdown structure organizes and defines the total scope of the WORK. The planned work is contained within the lowest level of components, which are called work packages. A work package can be scheduled, cost estimated, monitored, and controlled.</w:t>
      </w:r>
    </w:p>
    <w:bookmarkEnd w:id="7"/>
    <w:p w:rsidR="00FA18C4" w:rsidP="00FA18C4" w:rsidRDefault="00FA18C4" w14:paraId="51424367" w14:textId="77777777">
      <w:pPr>
        <w:pStyle w:val="e1t"/>
        <w:rPr>
          <w:color w:val="000000"/>
        </w:rPr>
      </w:pPr>
      <w:r w:rsidRPr="005E5C22">
        <w:rPr>
          <w:b/>
          <w:color w:val="000000"/>
        </w:rPr>
        <w:t>WORKING EQUIPMENT</w:t>
      </w:r>
      <w:r w:rsidRPr="005E5C22">
        <w:rPr>
          <w:color w:val="000000"/>
        </w:rPr>
        <w:t xml:space="preserve"> means items required by CONTRACTOR for the performance of the WORK, including all tools, consumables, hand tools, personnel protection equipment, construction equipment and machinery,</w:t>
      </w:r>
      <w:r>
        <w:rPr>
          <w:color w:val="000000"/>
        </w:rPr>
        <w:t xml:space="preserve"> temporary systems, scaffolding, lighting, </w:t>
      </w:r>
      <w:r w:rsidRPr="005E5C22">
        <w:rPr>
          <w:color w:val="000000"/>
        </w:rPr>
        <w:t>software, procurement and transport activities and any other items not provided by COMPANY including the achieving of all necessary permits and approvals as well as all customs related formalities</w:t>
      </w:r>
      <w:r>
        <w:rPr>
          <w:color w:val="000000"/>
        </w:rPr>
        <w:t>.</w:t>
      </w:r>
    </w:p>
    <w:p w:rsidR="00A8745D" w:rsidP="00A8745D" w:rsidRDefault="008A68F6" w14:paraId="76209730" w14:textId="77777777">
      <w:pPr>
        <w:pStyle w:val="Heading1"/>
      </w:pPr>
      <w:bookmarkStart w:name="_Toc41372247" w:id="8"/>
      <w:r>
        <w:t>Abbreviations</w:t>
      </w:r>
      <w:bookmarkEnd w:id="8"/>
    </w:p>
    <w:p w:rsidRPr="00DD4B50" w:rsidR="008A68F6" w:rsidP="008A68F6" w:rsidRDefault="008A68F6" w14:paraId="5B55054C" w14:textId="77777777">
      <w:pPr>
        <w:pStyle w:val="e1t"/>
      </w:pPr>
      <w:r w:rsidRPr="00DD4B50">
        <w:t>The following abbreviations shall have the meanings hereby assigned to them:</w:t>
      </w:r>
      <w:r>
        <w:br/>
      </w:r>
    </w:p>
    <w:p w:rsidR="008A68F6" w:rsidP="008A68F6" w:rsidRDefault="008A68F6" w14:paraId="67B90DFF" w14:textId="77777777">
      <w:pPr>
        <w:pStyle w:val="e1tAbkrzungen"/>
      </w:pPr>
      <w:r>
        <w:t>AFC</w:t>
      </w:r>
      <w:r>
        <w:tab/>
        <w:t xml:space="preserve">= </w:t>
      </w:r>
      <w:r>
        <w:tab/>
        <w:t>Approved for Construction (same as IFC)</w:t>
      </w:r>
    </w:p>
    <w:p w:rsidR="008A68F6" w:rsidP="008A68F6" w:rsidRDefault="008A68F6" w14:paraId="415AE43A" w14:textId="77777777">
      <w:pPr>
        <w:pStyle w:val="e1tAbkrzungen"/>
      </w:pPr>
      <w:r>
        <w:t>ANSI</w:t>
      </w:r>
      <w:r>
        <w:tab/>
        <w:t>=</w:t>
      </w:r>
      <w:r>
        <w:tab/>
        <w:t>American National Standards Institute</w:t>
      </w:r>
    </w:p>
    <w:p w:rsidRPr="002C38C7" w:rsidR="008A68F6" w:rsidP="008A68F6" w:rsidRDefault="008A68F6" w14:paraId="56F250D2" w14:textId="77777777">
      <w:pPr>
        <w:pStyle w:val="e1tAbkrzungen"/>
      </w:pPr>
      <w:r w:rsidRPr="002C38C7">
        <w:t>API</w:t>
      </w:r>
      <w:r>
        <w:tab/>
        <w:t>=</w:t>
      </w:r>
      <w:r>
        <w:tab/>
      </w:r>
      <w:r w:rsidRPr="002C38C7">
        <w:t>American Petroleum Institute</w:t>
      </w:r>
    </w:p>
    <w:p w:rsidRPr="002C38C7" w:rsidR="008A68F6" w:rsidP="008A68F6" w:rsidRDefault="008A68F6" w14:paraId="29137AA2" w14:textId="77777777">
      <w:pPr>
        <w:pStyle w:val="e1tAbkrzungen"/>
      </w:pPr>
      <w:r>
        <w:t>ASME</w:t>
      </w:r>
      <w:r>
        <w:tab/>
        <w:t>=</w:t>
      </w:r>
      <w:r>
        <w:tab/>
      </w:r>
      <w:r w:rsidRPr="002C38C7">
        <w:t>American Standard of Mechanical Engineering</w:t>
      </w:r>
    </w:p>
    <w:p w:rsidR="008A68F6" w:rsidP="008A68F6" w:rsidRDefault="008A68F6" w14:paraId="6B54535E" w14:textId="77777777">
      <w:pPr>
        <w:pStyle w:val="e1tAbkrzungen"/>
      </w:pPr>
      <w:r w:rsidRPr="002C38C7">
        <w:t>ASNT</w:t>
      </w:r>
      <w:r w:rsidRPr="002C38C7">
        <w:tab/>
      </w:r>
      <w:r>
        <w:t>=</w:t>
      </w:r>
      <w:r>
        <w:tab/>
      </w:r>
      <w:r w:rsidRPr="002C38C7">
        <w:t>American Society for Non-destructive Testing, Inc.</w:t>
      </w:r>
    </w:p>
    <w:p w:rsidRPr="002C38C7" w:rsidR="008A68F6" w:rsidP="008A68F6" w:rsidRDefault="008A68F6" w14:paraId="1D0F3809" w14:textId="77777777">
      <w:pPr>
        <w:pStyle w:val="e1tAbkrzungen"/>
      </w:pPr>
      <w:r>
        <w:t>ATEX</w:t>
      </w:r>
      <w:r>
        <w:tab/>
        <w:t>=</w:t>
      </w:r>
      <w:r>
        <w:tab/>
      </w:r>
      <w:proofErr w:type="spellStart"/>
      <w:r>
        <w:t>Atmosphère</w:t>
      </w:r>
      <w:proofErr w:type="spellEnd"/>
      <w:r>
        <w:t xml:space="preserve"> explosible</w:t>
      </w:r>
    </w:p>
    <w:p w:rsidR="008A68F6" w:rsidP="008A68F6" w:rsidRDefault="008A68F6" w14:paraId="6BE5608C" w14:textId="77777777">
      <w:pPr>
        <w:pStyle w:val="e1tAbkrzungen"/>
      </w:pPr>
      <w:r>
        <w:t>BL</w:t>
      </w:r>
      <w:r>
        <w:tab/>
        <w:t>=</w:t>
      </w:r>
      <w:r>
        <w:tab/>
        <w:t>Battery Limit</w:t>
      </w:r>
    </w:p>
    <w:p w:rsidRPr="00814254" w:rsidR="008A68F6" w:rsidP="008A68F6" w:rsidRDefault="008A68F6" w14:paraId="59B5CC4D" w14:textId="77777777">
      <w:pPr>
        <w:pStyle w:val="e1tAbkrzungen"/>
      </w:pPr>
      <w:r w:rsidRPr="007E48B4">
        <w:lastRenderedPageBreak/>
        <w:t>CAD</w:t>
      </w:r>
      <w:r w:rsidRPr="007E48B4">
        <w:tab/>
        <w:t>=</w:t>
      </w:r>
      <w:r w:rsidRPr="007E48B4">
        <w:tab/>
        <w:t>Computer Aid</w:t>
      </w:r>
      <w:r w:rsidRPr="00814254">
        <w:t>ed Design</w:t>
      </w:r>
    </w:p>
    <w:p w:rsidRPr="003B6E20" w:rsidR="008A68F6" w:rsidP="008A68F6" w:rsidRDefault="008A68F6" w14:paraId="2E6B801D" w14:textId="77777777">
      <w:pPr>
        <w:pStyle w:val="e1tAbkrzungen"/>
        <w:rPr>
          <w:lang w:val="fr-FR"/>
        </w:rPr>
      </w:pPr>
      <w:r w:rsidRPr="003B6E20">
        <w:rPr>
          <w:lang w:val="fr-FR"/>
        </w:rPr>
        <w:t>CE</w:t>
      </w:r>
      <w:r w:rsidRPr="003B6E20">
        <w:rPr>
          <w:lang w:val="fr-FR"/>
        </w:rPr>
        <w:tab/>
        <w:t>=</w:t>
      </w:r>
      <w:r w:rsidRPr="003B6E20">
        <w:rPr>
          <w:lang w:val="fr-FR"/>
        </w:rPr>
        <w:tab/>
      </w:r>
      <w:proofErr w:type="spellStart"/>
      <w:r w:rsidRPr="003B6E20">
        <w:rPr>
          <w:lang w:val="fr-FR"/>
        </w:rPr>
        <w:t>Comunitée</w:t>
      </w:r>
      <w:proofErr w:type="spellEnd"/>
      <w:r w:rsidRPr="003B6E20">
        <w:rPr>
          <w:lang w:val="fr-FR"/>
        </w:rPr>
        <w:t xml:space="preserve"> Européenne</w:t>
      </w:r>
    </w:p>
    <w:p w:rsidRPr="00814254" w:rsidR="008A68F6" w:rsidP="008A68F6" w:rsidRDefault="008A68F6" w14:paraId="6D1E9FB7" w14:textId="77777777">
      <w:pPr>
        <w:pStyle w:val="e1tAbkrzungen"/>
        <w:rPr>
          <w:lang w:val="fr-FR"/>
        </w:rPr>
      </w:pPr>
      <w:proofErr w:type="spellStart"/>
      <w:r w:rsidRPr="00814254">
        <w:rPr>
          <w:lang w:val="fr-FR"/>
        </w:rPr>
        <w:t>CoG</w:t>
      </w:r>
      <w:proofErr w:type="spellEnd"/>
      <w:r w:rsidRPr="00814254">
        <w:rPr>
          <w:lang w:val="fr-FR"/>
        </w:rPr>
        <w:tab/>
        <w:t>=</w:t>
      </w:r>
      <w:r w:rsidRPr="00814254">
        <w:rPr>
          <w:lang w:val="fr-FR"/>
        </w:rPr>
        <w:tab/>
        <w:t>Centre of Gravity</w:t>
      </w:r>
    </w:p>
    <w:p w:rsidRPr="002C38C7" w:rsidR="008A68F6" w:rsidP="008A68F6" w:rsidRDefault="008A68F6" w14:paraId="4AE21EC0" w14:textId="77777777">
      <w:pPr>
        <w:pStyle w:val="e1tAbkrzungen"/>
      </w:pPr>
      <w:r>
        <w:t>DIN</w:t>
      </w:r>
      <w:r>
        <w:tab/>
        <w:t>=</w:t>
      </w:r>
      <w:r>
        <w:tab/>
        <w:t>German Industry Standards</w:t>
      </w:r>
    </w:p>
    <w:p w:rsidRPr="00630327" w:rsidR="008A68F6" w:rsidP="008A68F6" w:rsidRDefault="008A68F6" w14:paraId="5FC27B8C" w14:textId="77777777">
      <w:pPr>
        <w:pStyle w:val="e1tAbkrzungen"/>
      </w:pPr>
      <w:r w:rsidRPr="00630327">
        <w:t>DCS</w:t>
      </w:r>
      <w:r w:rsidRPr="00630327">
        <w:tab/>
        <w:t>=</w:t>
      </w:r>
      <w:r w:rsidRPr="00630327">
        <w:tab/>
      </w:r>
      <w:r w:rsidRPr="00630327">
        <w:tab/>
        <w:t>Distributed Control System</w:t>
      </w:r>
    </w:p>
    <w:p w:rsidR="008A68F6" w:rsidP="008A68F6" w:rsidRDefault="008A68F6" w14:paraId="430A94DB" w14:textId="77777777">
      <w:pPr>
        <w:pStyle w:val="e1tAbkrzungen"/>
      </w:pPr>
      <w:proofErr w:type="spellStart"/>
      <w:r w:rsidRPr="00630327">
        <w:t>DoC</w:t>
      </w:r>
      <w:proofErr w:type="spellEnd"/>
      <w:r>
        <w:tab/>
        <w:t>=</w:t>
      </w:r>
      <w:r w:rsidRPr="002C38C7">
        <w:tab/>
        <w:t>Declaration of Conformity</w:t>
      </w:r>
    </w:p>
    <w:p w:rsidR="008A68F6" w:rsidP="008A68F6" w:rsidRDefault="008A68F6" w14:paraId="07FD7E16" w14:textId="77777777">
      <w:pPr>
        <w:pStyle w:val="e1tAbkrzungen"/>
      </w:pPr>
      <w:r>
        <w:t>EN</w:t>
      </w:r>
      <w:r>
        <w:tab/>
        <w:t>=</w:t>
      </w:r>
      <w:r>
        <w:tab/>
        <w:t>European Norm</w:t>
      </w:r>
    </w:p>
    <w:p w:rsidRPr="002C38C7" w:rsidR="008A68F6" w:rsidP="008A68F6" w:rsidRDefault="008A68F6" w14:paraId="22DAD461" w14:textId="77777777">
      <w:pPr>
        <w:pStyle w:val="e1tAbkrzungen"/>
      </w:pPr>
      <w:r>
        <w:t>ENS</w:t>
      </w:r>
      <w:r>
        <w:tab/>
        <w:t>=</w:t>
      </w:r>
      <w:r w:rsidRPr="002C38C7">
        <w:tab/>
        <w:t>Engineering Numbering System</w:t>
      </w:r>
    </w:p>
    <w:p w:rsidR="008A68F6" w:rsidP="008A68F6" w:rsidRDefault="008A68F6" w14:paraId="40126488" w14:textId="77777777">
      <w:pPr>
        <w:pStyle w:val="e1tAbkrzungen"/>
      </w:pPr>
      <w:r>
        <w:t>ESD</w:t>
      </w:r>
      <w:r>
        <w:tab/>
        <w:t>=</w:t>
      </w:r>
      <w:r>
        <w:tab/>
        <w:t>Emergency Shut Down</w:t>
      </w:r>
    </w:p>
    <w:p w:rsidRPr="002C38C7" w:rsidR="008A68F6" w:rsidP="008A68F6" w:rsidRDefault="008A68F6" w14:paraId="1CA78056" w14:textId="77777777">
      <w:pPr>
        <w:pStyle w:val="e1tAbkrzungen"/>
      </w:pPr>
      <w:r>
        <w:t>EU</w:t>
      </w:r>
      <w:r>
        <w:tab/>
        <w:t>=</w:t>
      </w:r>
      <w:r>
        <w:tab/>
        <w:t>European Union</w:t>
      </w:r>
    </w:p>
    <w:p w:rsidR="008A68F6" w:rsidP="008A68F6" w:rsidRDefault="008A68F6" w14:paraId="60F32F4B" w14:textId="77777777">
      <w:pPr>
        <w:pStyle w:val="e1tAbkrzungen"/>
      </w:pPr>
      <w:r w:rsidRPr="00630327">
        <w:t>FGS</w:t>
      </w:r>
      <w:r>
        <w:tab/>
        <w:t>=</w:t>
      </w:r>
      <w:r>
        <w:tab/>
        <w:t>Fire and Gas System</w:t>
      </w:r>
    </w:p>
    <w:p w:rsidRPr="002C38C7" w:rsidR="008A68F6" w:rsidP="008A68F6" w:rsidRDefault="008A68F6" w14:paraId="6C6A3818" w14:textId="77777777">
      <w:pPr>
        <w:pStyle w:val="e1tAbkrzungen"/>
      </w:pPr>
      <w:r>
        <w:t>HAZOP</w:t>
      </w:r>
      <w:r>
        <w:tab/>
        <w:t>=</w:t>
      </w:r>
      <w:r w:rsidRPr="002C38C7">
        <w:tab/>
        <w:t>Hazard and Operability Analysis</w:t>
      </w:r>
    </w:p>
    <w:p w:rsidR="008A68F6" w:rsidP="008A68F6" w:rsidRDefault="008A68F6" w14:paraId="41F6E77B" w14:textId="77777777">
      <w:pPr>
        <w:pStyle w:val="e1tAbkrzungen"/>
      </w:pPr>
      <w:r>
        <w:t>HVAC</w:t>
      </w:r>
      <w:r>
        <w:tab/>
        <w:t>=</w:t>
      </w:r>
      <w:r>
        <w:tab/>
        <w:t>Heating, Ventilation and Air-Condition</w:t>
      </w:r>
    </w:p>
    <w:p w:rsidRPr="002C38C7" w:rsidR="008A68F6" w:rsidP="008A68F6" w:rsidRDefault="008A68F6" w14:paraId="381B2FC7" w14:textId="77777777">
      <w:pPr>
        <w:pStyle w:val="e1tAbkrzungen"/>
      </w:pPr>
      <w:r>
        <w:t>IEC</w:t>
      </w:r>
      <w:r>
        <w:tab/>
        <w:t>=</w:t>
      </w:r>
      <w:r>
        <w:tab/>
        <w:t>International Electro-technical Standards</w:t>
      </w:r>
    </w:p>
    <w:p w:rsidRPr="002C38C7" w:rsidR="008A68F6" w:rsidP="008A68F6" w:rsidRDefault="008A68F6" w14:paraId="0604B3D2" w14:textId="77777777">
      <w:pPr>
        <w:pStyle w:val="e1tAbkrzungen"/>
      </w:pPr>
      <w:r w:rsidRPr="002C38C7">
        <w:t>IF</w:t>
      </w:r>
      <w:r>
        <w:t>C</w:t>
      </w:r>
      <w:r>
        <w:tab/>
        <w:t>=</w:t>
      </w:r>
      <w:r w:rsidRPr="002C38C7">
        <w:tab/>
        <w:t>Issued for Construction</w:t>
      </w:r>
      <w:r>
        <w:t xml:space="preserve"> (same as AFC)</w:t>
      </w:r>
    </w:p>
    <w:p w:rsidR="008A68F6" w:rsidP="008A68F6" w:rsidRDefault="008A68F6" w14:paraId="7D73408C" w14:textId="77777777">
      <w:pPr>
        <w:pStyle w:val="e1tAbkrzungen"/>
      </w:pPr>
      <w:r>
        <w:t>ISO</w:t>
      </w:r>
      <w:r>
        <w:tab/>
        <w:t>=</w:t>
      </w:r>
      <w:r w:rsidRPr="002C38C7">
        <w:tab/>
        <w:t>International Standardisation Organisation</w:t>
      </w:r>
    </w:p>
    <w:p w:rsidRPr="006D33D3" w:rsidR="006D33D3" w:rsidP="006D33D3" w:rsidRDefault="006D33D3" w14:paraId="49804314" w14:textId="77777777">
      <w:pPr>
        <w:pStyle w:val="e1tAbkrzungen"/>
      </w:pPr>
      <w:r>
        <w:t>IT</w:t>
      </w:r>
      <w:r>
        <w:tab/>
        <w:t>=</w:t>
      </w:r>
      <w:r>
        <w:tab/>
      </w:r>
      <w:r>
        <w:tab/>
        <w:t>Information Technology</w:t>
      </w:r>
    </w:p>
    <w:p w:rsidRPr="002C38C7" w:rsidR="008A68F6" w:rsidP="008A68F6" w:rsidRDefault="008A68F6" w14:paraId="589A38CC" w14:textId="77777777">
      <w:pPr>
        <w:pStyle w:val="e1tAbkrzungen"/>
      </w:pPr>
      <w:r>
        <w:t>ITP</w:t>
      </w:r>
      <w:r>
        <w:tab/>
        <w:t>=</w:t>
      </w:r>
      <w:r w:rsidRPr="002C38C7">
        <w:tab/>
        <w:t>Inspection &amp; Test Plan</w:t>
      </w:r>
    </w:p>
    <w:p w:rsidR="008A68F6" w:rsidP="008A68F6" w:rsidRDefault="008A68F6" w14:paraId="2F81BE7B" w14:textId="77777777">
      <w:pPr>
        <w:pStyle w:val="e1tAbkrzungen"/>
      </w:pPr>
      <w:proofErr w:type="spellStart"/>
      <w:r>
        <w:t>LoA</w:t>
      </w:r>
      <w:proofErr w:type="spellEnd"/>
      <w:r>
        <w:tab/>
        <w:t>=</w:t>
      </w:r>
      <w:r>
        <w:tab/>
        <w:t>List of Attachments</w:t>
      </w:r>
    </w:p>
    <w:p w:rsidR="003C4B52" w:rsidP="003C4B52" w:rsidRDefault="008A68F6" w14:paraId="1F753C64" w14:textId="77777777">
      <w:pPr>
        <w:pStyle w:val="e1tAbkrzungen"/>
      </w:pPr>
      <w:r>
        <w:t>LS</w:t>
      </w:r>
      <w:r>
        <w:tab/>
        <w:t>=</w:t>
      </w:r>
      <w:r>
        <w:tab/>
        <w:t>Linde Standards</w:t>
      </w:r>
    </w:p>
    <w:p w:rsidRPr="003C4B52" w:rsidR="003C4B52" w:rsidP="003C4B52" w:rsidRDefault="003C4B52" w14:paraId="6F9A9BA5" w14:textId="77777777">
      <w:pPr>
        <w:pStyle w:val="e1tAbkrzungen"/>
      </w:pPr>
      <w:r>
        <w:t>MMS</w:t>
      </w:r>
      <w:r>
        <w:tab/>
        <w:t>=</w:t>
      </w:r>
      <w:r>
        <w:tab/>
      </w:r>
      <w:r>
        <w:tab/>
        <w:t>Machine Monitoring System</w:t>
      </w:r>
    </w:p>
    <w:p w:rsidR="003C4B52" w:rsidP="003C4B52" w:rsidRDefault="008A68F6" w14:paraId="1952088C" w14:textId="77777777">
      <w:pPr>
        <w:pStyle w:val="e1tAbkrzungen"/>
      </w:pPr>
      <w:r w:rsidRPr="002C38C7">
        <w:t>MTO</w:t>
      </w:r>
      <w:r>
        <w:tab/>
        <w:t>=</w:t>
      </w:r>
      <w:r w:rsidRPr="002C38C7">
        <w:tab/>
        <w:t>Material Take Off</w:t>
      </w:r>
    </w:p>
    <w:p w:rsidRPr="000B2700" w:rsidR="000B2700" w:rsidP="000B2700" w:rsidRDefault="000B2700" w14:paraId="7B1EA338" w14:textId="77777777">
      <w:pPr>
        <w:pStyle w:val="e1tAbkrzungen"/>
      </w:pPr>
      <w:r>
        <w:t>N.A or N/A</w:t>
      </w:r>
      <w:r>
        <w:tab/>
        <w:t>=</w:t>
      </w:r>
      <w:r>
        <w:tab/>
        <w:t>Not applicable</w:t>
      </w:r>
    </w:p>
    <w:p w:rsidRPr="002C38C7" w:rsidR="008A68F6" w:rsidP="008A68F6" w:rsidRDefault="008A68F6" w14:paraId="61689CAB" w14:textId="77777777">
      <w:pPr>
        <w:pStyle w:val="e1tAbkrzungen"/>
      </w:pPr>
      <w:r w:rsidRPr="002C38C7">
        <w:t>NPS</w:t>
      </w:r>
      <w:r>
        <w:tab/>
        <w:t>=</w:t>
      </w:r>
      <w:r w:rsidRPr="002C38C7">
        <w:tab/>
        <w:t>Nominal Pipe Size</w:t>
      </w:r>
    </w:p>
    <w:p w:rsidRPr="002C38C7" w:rsidR="008A68F6" w:rsidP="008A68F6" w:rsidRDefault="008A68F6" w14:paraId="054F39BF" w14:textId="77777777">
      <w:pPr>
        <w:pStyle w:val="e1tAbkrzungen"/>
      </w:pPr>
      <w:r>
        <w:t>P&amp;ID</w:t>
      </w:r>
      <w:r w:rsidRPr="002C38C7">
        <w:tab/>
      </w:r>
      <w:r>
        <w:t>=</w:t>
      </w:r>
      <w:r w:rsidRPr="002C38C7">
        <w:tab/>
        <w:t>Piping and Instrument Diagram</w:t>
      </w:r>
    </w:p>
    <w:p w:rsidR="008A68F6" w:rsidP="008A68F6" w:rsidRDefault="008A68F6" w14:paraId="4B66FDE6" w14:textId="77777777">
      <w:pPr>
        <w:pStyle w:val="e1tAbkrzungen"/>
      </w:pPr>
      <w:r>
        <w:t>PCDA</w:t>
      </w:r>
      <w:r>
        <w:tab/>
        <w:t>=</w:t>
      </w:r>
      <w:r w:rsidRPr="002C38C7">
        <w:tab/>
        <w:t>Process Control and Data Acquisition</w:t>
      </w:r>
    </w:p>
    <w:p w:rsidRPr="002C38C7" w:rsidR="008A68F6" w:rsidP="008A68F6" w:rsidRDefault="008A68F6" w14:paraId="49272C28" w14:textId="77777777">
      <w:pPr>
        <w:pStyle w:val="e1tAbkrzungen"/>
      </w:pPr>
      <w:r>
        <w:t>PED</w:t>
      </w:r>
      <w:r>
        <w:tab/>
        <w:t>=</w:t>
      </w:r>
      <w:r w:rsidRPr="002C38C7">
        <w:tab/>
        <w:t>Pressure Equipment Directive 97/23/EC</w:t>
      </w:r>
    </w:p>
    <w:p w:rsidRPr="0032359F" w:rsidR="008A68F6" w:rsidP="008A68F6" w:rsidRDefault="008A68F6" w14:paraId="7ED5DEEF" w14:textId="77777777">
      <w:pPr>
        <w:pStyle w:val="e1tAbkrzungen"/>
      </w:pPr>
      <w:r w:rsidRPr="0032359F">
        <w:t>PESS</w:t>
      </w:r>
      <w:r w:rsidRPr="0032359F">
        <w:tab/>
        <w:t>=</w:t>
      </w:r>
      <w:r w:rsidRPr="0032359F">
        <w:tab/>
        <w:t>Programmable Emergency Shutdown System</w:t>
      </w:r>
    </w:p>
    <w:p w:rsidRPr="002C38C7" w:rsidR="008A68F6" w:rsidP="008A68F6" w:rsidRDefault="008A68F6" w14:paraId="6DD65FF2" w14:textId="77777777">
      <w:pPr>
        <w:pStyle w:val="e1tAbkrzungen"/>
      </w:pPr>
      <w:r>
        <w:t>PFD</w:t>
      </w:r>
      <w:r>
        <w:tab/>
        <w:t>=</w:t>
      </w:r>
      <w:r w:rsidRPr="002C38C7">
        <w:tab/>
        <w:t>Process Flow Diagram</w:t>
      </w:r>
    </w:p>
    <w:p w:rsidRPr="002C38C7" w:rsidR="008A68F6" w:rsidP="008A68F6" w:rsidRDefault="008A68F6" w14:paraId="542BC11F" w14:textId="77777777">
      <w:pPr>
        <w:pStyle w:val="e1tAbkrzungen"/>
      </w:pPr>
      <w:r>
        <w:t>PFP</w:t>
      </w:r>
      <w:r>
        <w:tab/>
        <w:t>=</w:t>
      </w:r>
      <w:r w:rsidRPr="002C38C7">
        <w:tab/>
        <w:t>Passive Fire Protection</w:t>
      </w:r>
    </w:p>
    <w:p w:rsidRPr="002C38C7" w:rsidR="008A68F6" w:rsidP="008A68F6" w:rsidRDefault="008A68F6" w14:paraId="2D9CA5FE" w14:textId="77777777">
      <w:pPr>
        <w:pStyle w:val="e1tAbkrzungen"/>
      </w:pPr>
      <w:r>
        <w:t>PQR</w:t>
      </w:r>
      <w:r w:rsidRPr="002C38C7">
        <w:tab/>
      </w:r>
      <w:r>
        <w:t>=</w:t>
      </w:r>
      <w:r w:rsidRPr="002C38C7">
        <w:tab/>
        <w:t>Procedure Qualifications Record</w:t>
      </w:r>
    </w:p>
    <w:p w:rsidRPr="002C38C7" w:rsidR="008A68F6" w:rsidP="008A68F6" w:rsidRDefault="008A68F6" w14:paraId="6D98D20B" w14:textId="77777777">
      <w:pPr>
        <w:pStyle w:val="e1tAbkrzungen"/>
      </w:pPr>
      <w:r>
        <w:lastRenderedPageBreak/>
        <w:t>PWHT</w:t>
      </w:r>
      <w:r>
        <w:tab/>
        <w:t>=</w:t>
      </w:r>
      <w:r w:rsidRPr="002C38C7">
        <w:tab/>
        <w:t>Post Weld Heat Treatment</w:t>
      </w:r>
    </w:p>
    <w:p w:rsidRPr="002C38C7" w:rsidR="008A68F6" w:rsidP="008A68F6" w:rsidRDefault="008A68F6" w14:paraId="1ABEE8DC" w14:textId="77777777">
      <w:pPr>
        <w:pStyle w:val="e1tAbkrzungen"/>
      </w:pPr>
      <w:r>
        <w:t>QA</w:t>
      </w:r>
      <w:r>
        <w:tab/>
        <w:t>=</w:t>
      </w:r>
      <w:r w:rsidRPr="002C38C7">
        <w:tab/>
        <w:t>Quality Assurance</w:t>
      </w:r>
    </w:p>
    <w:p w:rsidRPr="002C38C7" w:rsidR="008A68F6" w:rsidP="008A68F6" w:rsidRDefault="008A68F6" w14:paraId="28F7F2F3" w14:textId="77777777">
      <w:pPr>
        <w:pStyle w:val="e1tAbkrzungen"/>
      </w:pPr>
      <w:r>
        <w:t>QC</w:t>
      </w:r>
      <w:r>
        <w:tab/>
        <w:t>=</w:t>
      </w:r>
      <w:r w:rsidRPr="002C38C7">
        <w:tab/>
        <w:t>Quality Control</w:t>
      </w:r>
    </w:p>
    <w:p w:rsidR="008A68F6" w:rsidP="008A68F6" w:rsidRDefault="008A68F6" w14:paraId="4B302281" w14:textId="77777777">
      <w:pPr>
        <w:pStyle w:val="e1tAbkrzungen"/>
      </w:pPr>
      <w:r>
        <w:t>SIL</w:t>
      </w:r>
      <w:r>
        <w:tab/>
        <w:t>=</w:t>
      </w:r>
      <w:r>
        <w:tab/>
        <w:t>Safety Integrity Level</w:t>
      </w:r>
    </w:p>
    <w:p w:rsidR="008A68F6" w:rsidP="008A68F6" w:rsidRDefault="008A68F6" w14:paraId="10A87A9E" w14:textId="77777777">
      <w:pPr>
        <w:pStyle w:val="e1tAbkrzungen"/>
      </w:pPr>
      <w:r>
        <w:t>SIS</w:t>
      </w:r>
      <w:r>
        <w:tab/>
        <w:t>=</w:t>
      </w:r>
      <w:r>
        <w:tab/>
        <w:t>Safety Instrumented System</w:t>
      </w:r>
    </w:p>
    <w:p w:rsidRPr="005D39C5" w:rsidR="005D39C5" w:rsidP="005D39C5" w:rsidRDefault="005D39C5" w14:paraId="2A74CB61" w14:textId="77777777">
      <w:pPr>
        <w:pStyle w:val="e1tAbkrzungen"/>
      </w:pPr>
      <w:r>
        <w:t>TPI</w:t>
      </w:r>
      <w:r>
        <w:tab/>
        <w:t>=</w:t>
      </w:r>
      <w:r>
        <w:tab/>
        <w:t>Third Party Inspection Agency</w:t>
      </w:r>
    </w:p>
    <w:p w:rsidRPr="002C38C7" w:rsidR="008A68F6" w:rsidP="008A68F6" w:rsidRDefault="008A68F6" w14:paraId="5DAB02C1" w14:textId="77777777">
      <w:pPr>
        <w:pStyle w:val="e1tAbkrzungen"/>
      </w:pPr>
      <w:r>
        <w:t>WPS</w:t>
      </w:r>
      <w:r w:rsidRPr="002C38C7">
        <w:tab/>
      </w:r>
      <w:r>
        <w:t>=</w:t>
      </w:r>
      <w:r w:rsidRPr="002C38C7">
        <w:tab/>
        <w:t>Welding Procedure Specification</w:t>
      </w:r>
    </w:p>
    <w:p w:rsidRPr="006B36BC" w:rsidR="00D610AE" w:rsidP="00302721" w:rsidRDefault="00D610AE" w14:paraId="0495A100" w14:textId="77777777">
      <w:pPr>
        <w:pStyle w:val="e1t"/>
      </w:pPr>
    </w:p>
    <w:sectPr w:rsidRPr="006B36BC" w:rsidR="00D610AE" w:rsidSect="00523FA6">
      <w:footerReference w:type="default" r:id="rId11"/>
      <w:pgSz w:w="11907" w:h="16840" w:code="9"/>
      <w:pgMar w:top="1701" w:right="1418" w:bottom="1701" w:left="1418" w:header="720" w:footer="567"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6293" w14:textId="77777777" w:rsidR="00EA3D84" w:rsidRDefault="00EA3D84">
      <w:r>
        <w:separator/>
      </w:r>
    </w:p>
  </w:endnote>
  <w:endnote w:type="continuationSeparator" w:id="0">
    <w:p w14:paraId="44EBCF64" w14:textId="77777777" w:rsidR="00EA3D84" w:rsidRDefault="00EA3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Fett">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459B8" w:rsidR="005459B8" w:rsidP="005459B8" w:rsidRDefault="005459B8" w14:paraId="23076AEB" w14:textId="77777777">
    <w:pPr>
      <w:pStyle w:val="Default"/>
      <w:rPr>
        <w:b/>
        <w:bCs/>
        <w:sz w:val="20"/>
        <w:szCs w:val="20"/>
        <w:lang w:val="en-GB"/>
      </w:rPr>
    </w:pPr>
    <w:r w:rsidRPr="005459B8">
      <w:rPr>
        <w:b/>
        <w:bCs/>
        <w:sz w:val="20"/>
        <w:szCs w:val="20"/>
        <w:lang w:val="en-GB"/>
      </w:rPr>
      <w:t>Confidential</w:t>
    </w:r>
  </w:p>
  <w:p w:rsidRPr="005459B8" w:rsidR="005459B8" w:rsidP="005459B8" w:rsidRDefault="005459B8" w14:paraId="6E9D9010" w14:textId="77777777">
    <w:pPr>
      <w:pStyle w:val="Default"/>
      <w:rPr>
        <w:sz w:val="20"/>
        <w:szCs w:val="20"/>
        <w:lang w:val="en-GB"/>
      </w:rPr>
    </w:pPr>
  </w:p>
  <w:p w:rsidRPr="00822F06" w:rsidR="005459B8" w:rsidP="005459B8" w:rsidRDefault="005459B8" w14:paraId="2DAC95B9" w14:textId="77777777">
    <w:pPr>
      <w:pStyle w:val="Default"/>
      <w:rPr>
        <w:sz w:val="20"/>
        <w:szCs w:val="20"/>
        <w:lang w:val="en-GB"/>
      </w:rPr>
    </w:pPr>
    <w:r w:rsidRPr="00822F06">
      <w:rPr>
        <w:sz w:val="20"/>
        <w:szCs w:val="20"/>
        <w:lang w:val="en-GB"/>
      </w:rPr>
      <w:t xml:space="preserve">© Linde </w:t>
    </w:r>
  </w:p>
  <w:p w:rsidRPr="005459B8" w:rsidR="007500BF" w:rsidP="005459B8" w:rsidRDefault="005459B8" w14:paraId="706F4822" w14:textId="6D402323">
    <w:pPr>
      <w:pStyle w:val="Footer"/>
    </w:pPr>
    <w:r w:rsidRPr="00822F06">
      <w:rPr>
        <w:sz w:val="20"/>
      </w:rPr>
      <w:t>The reproduction, distribution and utilization of this document as well as the communication of its contents to others without express authorization are prohibited. Offenders will be held liable for the payment of damages. All rights reserved in the event of the grant of a patent, utility model or design.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459B8" w:rsidR="005459B8" w:rsidP="005459B8" w:rsidRDefault="005459B8" w14:paraId="568FE567" w14:textId="77777777">
    <w:pPr>
      <w:pStyle w:val="Default"/>
      <w:rPr>
        <w:b/>
        <w:bCs/>
        <w:sz w:val="20"/>
        <w:szCs w:val="20"/>
        <w:lang w:val="en-GB"/>
      </w:rPr>
    </w:pPr>
    <w:r w:rsidRPr="005459B8">
      <w:rPr>
        <w:b/>
        <w:bCs/>
        <w:sz w:val="20"/>
        <w:szCs w:val="20"/>
        <w:lang w:val="en-GB"/>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F454E" w14:textId="77777777" w:rsidR="00EA3D84" w:rsidRDefault="00EA3D84">
      <w:r>
        <w:separator/>
      </w:r>
    </w:p>
  </w:footnote>
  <w:footnote w:type="continuationSeparator" w:id="0">
    <w:p w14:paraId="3D0C7A7E" w14:textId="77777777" w:rsidR="00EA3D84" w:rsidRDefault="00EA3D84">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2" w:type="dxa"/>
      <w:tblBorders>
        <w:top w:val="single" w:color="A6A6A6" w:themeColor="background1" w:themeShade="A6" w:sz="2" w:space="0"/>
        <w:left w:val="single" w:color="A6A6A6" w:themeColor="background1" w:themeShade="A6" w:sz="2" w:space="0"/>
        <w:bottom w:val="single" w:color="A6A6A6" w:themeColor="background1" w:themeShade="A6" w:sz="2" w:space="0"/>
        <w:right w:val="single" w:color="A6A6A6" w:themeColor="background1" w:themeShade="A6" w:sz="2" w:space="0"/>
        <w:insideH w:val="single" w:color="A6A6A6" w:themeColor="background1" w:themeShade="A6" w:sz="2" w:space="0"/>
        <w:insideV w:val="single" w:color="A6A6A6" w:themeColor="background1" w:themeShade="A6" w:sz="2" w:space="0"/>
      </w:tblBorders>
      <w:tblLayout w:type="fixed"/>
      <w:tblCellMar>
        <w:left w:w="70" w:type="dxa"/>
        <w:right w:w="70" w:type="dxa"/>
      </w:tblCellMar>
      <w:tblLook w:val="0000" w:firstRow="0" w:lastRow="0" w:firstColumn="0" w:lastColumn="0" w:noHBand="0" w:noVBand="0"/>
    </w:tblPr>
    <w:tblGrid>
      <w:gridCol w:w="2154"/>
      <w:gridCol w:w="2438"/>
      <w:gridCol w:w="2776"/>
      <w:gridCol w:w="1814"/>
    </w:tblGrid>
    <w:tr w:rsidRPr="009434C7" w:rsidR="007500BF" w:rsidTr="00FA18C4" w14:paraId="0B028238" w14:textId="77777777">
      <w:trPr>
        <w:cantSplit/>
        <w:trHeight w:val="454"/>
      </w:trPr>
      <w:tc>
        <w:tcPr>
          <w:tcW w:w="2154" w:type="dxa"/>
        </w:tcPr>
        <w:p w:rsidRPr="009434C7" w:rsidR="007500BF" w:rsidP="00D04A32" w:rsidRDefault="007500BF" w14:paraId="5313E580" w14:textId="77777777">
          <w:pPr>
            <w:tabs>
              <w:tab w:val="center" w:pos="4320"/>
              <w:tab w:val="right" w:pos="8640"/>
            </w:tabs>
            <w:suppressAutoHyphens w:val="0"/>
            <w:spacing w:before="120"/>
            <w:rPr>
              <w:rFonts w:cs="Times New Roman"/>
              <w:sz w:val="18"/>
              <w:szCs w:val="18"/>
              <w:lang w:eastAsia="en-US"/>
            </w:rPr>
          </w:pPr>
          <w:r w:rsidRPr="009434C7">
            <w:rPr>
              <w:rFonts w:cs="Times New Roman"/>
              <w:noProof/>
              <w:sz w:val="18"/>
              <w:szCs w:val="18"/>
              <w:lang w:eastAsia="en-US"/>
            </w:rPr>
            <w:drawing>
              <wp:anchor distT="0" distB="0" distL="114300" distR="114300" simplePos="0" relativeHeight="251665408" behindDoc="0" locked="1" layoutInCell="1" allowOverlap="1" wp14:editId="0E0C6E58" wp14:anchorId="3A2DE73A">
                <wp:simplePos x="0" y="0"/>
                <wp:positionH relativeFrom="page">
                  <wp:posOffset>-3810</wp:posOffset>
                </wp:positionH>
                <wp:positionV relativeFrom="page">
                  <wp:posOffset>3810</wp:posOffset>
                </wp:positionV>
                <wp:extent cx="1379855" cy="688975"/>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889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38" w:type="dxa"/>
        </w:tcPr>
        <w:p w:rsidRPr="009434C7" w:rsidR="007500BF" w:rsidP="00D04A32" w:rsidRDefault="007500BF" w14:paraId="3D583F55" w14:textId="77777777">
          <w:pPr>
            <w:tabs>
              <w:tab w:val="right" w:pos="2167"/>
              <w:tab w:val="center" w:pos="4320"/>
              <w:tab w:val="right" w:pos="8640"/>
            </w:tabs>
            <w:suppressAutoHyphens w:val="0"/>
            <w:spacing w:before="120"/>
            <w:ind w:left="57"/>
            <w:rPr>
              <w:rFonts w:cs="Times New Roman"/>
              <w:sz w:val="18"/>
              <w:szCs w:val="18"/>
              <w:lang w:val="en-US" w:eastAsia="en-US"/>
            </w:rPr>
          </w:pPr>
          <w:r w:rsidRPr="009434C7">
            <w:rPr>
              <w:rFonts w:cs="Times New Roman"/>
              <w:sz w:val="18"/>
              <w:szCs w:val="18"/>
              <w:lang w:val="en-US" w:eastAsia="en-US"/>
            </w:rPr>
            <w:t xml:space="preserve">Project No.: </w:t>
          </w:r>
          <w:r w:rsidRPr="009434C7">
            <w:rPr>
              <w:rFonts w:cs="Times New Roman"/>
              <w:sz w:val="18"/>
              <w:szCs w:val="18"/>
              <w:lang w:val="en-US" w:eastAsia="en-US"/>
            </w:rPr>
            <w:tab/>
          </w:r>
          <w:proofErr w:type="spellStart"/>
          <w:proofErr w:type="spellEnd"/>
          <w:proofErr w:type="spellStart"/>
          <w:r>
            <w:rPr>
              <w:rFonts w:cs="Times New Roman"/>
              <w:sz w:val="18"/>
              <w:szCs w:val="18"/>
              <w:lang w:val="en-US" w:eastAsia="en-US"/>
            </w:rPr>
            <w:t>P1521051</w:t>
          </w:r>
          <w:proofErr w:type="spellEnd"/>
        </w:p>
        <w:p w:rsidRPr="009434C7" w:rsidR="007500BF" w:rsidP="00D04A32" w:rsidRDefault="007500BF" w14:paraId="7D8285EE" w14:textId="77777777">
          <w:pPr>
            <w:tabs>
              <w:tab w:val="right" w:pos="2167"/>
              <w:tab w:val="center" w:pos="4320"/>
              <w:tab w:val="right" w:pos="8640"/>
            </w:tabs>
            <w:suppressAutoHyphens w:val="0"/>
            <w:spacing w:before="120" w:after="120"/>
            <w:ind w:left="57"/>
            <w:rPr>
              <w:rFonts w:cs="Times New Roman"/>
              <w:sz w:val="18"/>
              <w:szCs w:val="18"/>
              <w:lang w:val="en-US" w:eastAsia="en-US"/>
            </w:rPr>
          </w:pPr>
          <w:r w:rsidRPr="009434C7">
            <w:rPr>
              <w:rFonts w:cs="Times New Roman"/>
              <w:sz w:val="18"/>
              <w:szCs w:val="18"/>
              <w:lang w:val="en-US" w:eastAsia="en-US"/>
            </w:rPr>
            <w:t>Contract No.:</w:t>
          </w:r>
          <w:r>
            <w:rPr>
              <w:rFonts w:cs="Times New Roman"/>
              <w:sz w:val="18"/>
              <w:szCs w:val="18"/>
              <w:lang w:val="en-US" w:eastAsia="en-US"/>
            </w:rPr>
            <w:tab/>
          </w:r>
          <w:r w:rsidRPr="00567C13">
            <w:rPr>
              <w:rFonts w:cs="Times New Roman"/>
              <w:sz w:val="18"/>
              <w:szCs w:val="18"/>
              <w:lang w:val="en-US" w:eastAsia="en-US"/>
            </w:rPr>
            <w:t>0xx 2Mxxxx</w:t>
          </w:r>
        </w:p>
        <w:p w:rsidRPr="009434C7" w:rsidR="007500BF" w:rsidP="00D04A32" w:rsidRDefault="007500BF" w14:paraId="1358E470" w14:textId="77777777">
          <w:pPr>
            <w:tabs>
              <w:tab w:val="right" w:pos="1881"/>
              <w:tab w:val="center" w:pos="4320"/>
              <w:tab w:val="right" w:pos="8640"/>
            </w:tabs>
            <w:suppressAutoHyphens w:val="0"/>
            <w:spacing w:after="120"/>
            <w:ind w:left="57"/>
            <w:jc w:val="center"/>
            <w:rPr>
              <w:rFonts w:cs="Times New Roman"/>
              <w:sz w:val="18"/>
              <w:szCs w:val="18"/>
              <w:lang w:val="en-US" w:eastAsia="en-US"/>
            </w:rPr>
          </w:pPr>
          <w:r>
            <w:rPr>
              <w:rFonts w:cs="Times New Roman"/>
              <w:sz w:val="18"/>
              <w:szCs w:val="18"/>
              <w:lang w:eastAsia="en-US"/>
            </w:rPr>
            <w:t>Kosice LG</w:t>
          </w:r>
        </w:p>
      </w:tc>
      <w:tc>
        <w:tcPr>
          <w:tcW w:w="2776" w:type="dxa"/>
        </w:tcPr>
        <w:p w:rsidRPr="009434C7" w:rsidR="007500BF" w:rsidP="00D04A32" w:rsidRDefault="007500BF" w14:paraId="54406298" w14:textId="77777777">
          <w:pPr>
            <w:tabs>
              <w:tab w:val="center" w:pos="4320"/>
              <w:tab w:val="right" w:pos="8640"/>
            </w:tabs>
            <w:suppressAutoHyphens w:val="0"/>
            <w:spacing w:before="160"/>
            <w:jc w:val="center"/>
            <w:rPr>
              <w:rFonts w:cs="Times New Roman"/>
              <w:sz w:val="18"/>
              <w:szCs w:val="18"/>
              <w:lang w:val="en-US" w:eastAsia="en-US"/>
            </w:rPr>
          </w:pPr>
          <w:r w:rsidRPr="009434C7">
            <w:rPr>
              <w:rFonts w:cs="Times New Roman"/>
              <w:sz w:val="18"/>
              <w:szCs w:val="18"/>
              <w:lang w:val="en-US" w:eastAsia="en-US"/>
            </w:rPr>
            <w:t>Doc. No.: &amp;AZ-W-VS 9301.</w:t>
          </w:r>
          <w:r w:rsidR="009C48B6">
            <w:rPr>
              <w:rFonts w:cs="Times New Roman"/>
              <w:sz w:val="18"/>
              <w:szCs w:val="18"/>
              <w:lang w:val="en-US" w:eastAsia="en-US"/>
            </w:rPr>
            <w:t>0</w:t>
          </w:r>
          <w:r w:rsidR="00E52D55">
            <w:rPr>
              <w:rFonts w:cs="Times New Roman"/>
              <w:sz w:val="18"/>
              <w:szCs w:val="18"/>
              <w:lang w:val="en-US" w:eastAsia="en-US"/>
            </w:rPr>
            <w:t>1</w:t>
          </w:r>
          <w:r w:rsidRPr="009434C7">
            <w:rPr>
              <w:rFonts w:cs="Times New Roman"/>
              <w:sz w:val="18"/>
              <w:szCs w:val="18"/>
              <w:lang w:val="en-US" w:eastAsia="en-US"/>
            </w:rPr>
            <w:t>0</w:t>
          </w:r>
        </w:p>
        <w:p w:rsidR="007500BF" w:rsidP="00FA18C4" w:rsidRDefault="007500BF" w14:paraId="45134D1E" w14:textId="77777777">
          <w:pPr>
            <w:tabs>
              <w:tab w:val="center" w:pos="4320"/>
              <w:tab w:val="right" w:pos="4430"/>
              <w:tab w:val="right" w:pos="8640"/>
            </w:tabs>
            <w:suppressAutoHyphens w:val="0"/>
            <w:spacing w:before="120"/>
            <w:jc w:val="center"/>
            <w:rPr>
              <w:rFonts w:cs="Times New Roman"/>
              <w:b/>
              <w:sz w:val="18"/>
              <w:szCs w:val="18"/>
              <w:lang w:val="en-US" w:eastAsia="en-US"/>
            </w:rPr>
          </w:pPr>
          <w:r>
            <w:rPr>
              <w:rFonts w:cs="Times New Roman"/>
              <w:b/>
              <w:sz w:val="18"/>
              <w:szCs w:val="18"/>
              <w:lang w:val="en-US" w:eastAsia="en-US"/>
            </w:rPr>
            <w:t>Attachment 1:</w:t>
          </w:r>
        </w:p>
        <w:p w:rsidRPr="00FA18C4" w:rsidR="007500BF" w:rsidP="00FA18C4" w:rsidRDefault="007500BF" w14:paraId="108240F5" w14:textId="77777777">
          <w:pPr>
            <w:tabs>
              <w:tab w:val="center" w:pos="4320"/>
              <w:tab w:val="right" w:pos="4430"/>
              <w:tab w:val="right" w:pos="8640"/>
            </w:tabs>
            <w:suppressAutoHyphens w:val="0"/>
            <w:spacing w:before="60"/>
            <w:jc w:val="center"/>
            <w:rPr>
              <w:rFonts w:cs="Times New Roman"/>
              <w:b/>
              <w:sz w:val="18"/>
              <w:szCs w:val="18"/>
              <w:lang w:val="en-US" w:eastAsia="en-US"/>
            </w:rPr>
          </w:pPr>
          <w:r>
            <w:rPr>
              <w:b/>
              <w:sz w:val="18"/>
              <w:szCs w:val="18"/>
              <w:lang w:val="en-US"/>
            </w:rPr>
            <w:t>Definitions and Abbreviations</w:t>
          </w:r>
        </w:p>
      </w:tc>
      <w:tc>
        <w:tcPr>
          <w:tcW w:w="1814" w:type="dxa"/>
        </w:tcPr>
        <w:p w:rsidRPr="009434C7" w:rsidR="007500BF" w:rsidP="00D04A32" w:rsidRDefault="007500BF" w14:paraId="7002AE4C" w14:textId="77777777">
          <w:pPr>
            <w:tabs>
              <w:tab w:val="right" w:pos="1550"/>
              <w:tab w:val="center" w:pos="4320"/>
              <w:tab w:val="right" w:pos="8640"/>
            </w:tabs>
            <w:suppressAutoHyphens w:val="0"/>
            <w:spacing w:before="120"/>
            <w:rPr>
              <w:rFonts w:cs="Times New Roman"/>
              <w:sz w:val="18"/>
              <w:szCs w:val="18"/>
              <w:lang w:eastAsia="en-US"/>
            </w:rPr>
          </w:pPr>
          <w:r w:rsidRPr="009434C7">
            <w:rPr>
              <w:rFonts w:cs="Times New Roman"/>
              <w:sz w:val="18"/>
              <w:szCs w:val="18"/>
              <w:lang w:val="en-US" w:eastAsia="en-US"/>
            </w:rPr>
            <w:t xml:space="preserve">Issue: </w:t>
          </w:r>
          <w:r w:rsidRPr="009434C7">
            <w:rPr>
              <w:rFonts w:cs="Times New Roman"/>
              <w:sz w:val="18"/>
              <w:szCs w:val="18"/>
              <w:lang w:val="en-US" w:eastAsia="en-US"/>
            </w:rPr>
            <w:tab/>
          </w:r>
          <w:proofErr w:type="spellStart"/>
          <w:r>
            <w:rPr>
              <w:rFonts w:cs="Times New Roman"/>
              <w:sz w:val="18"/>
              <w:szCs w:val="18"/>
              <w:lang w:eastAsia="en-US"/>
            </w:rPr>
            <w:t>1</w:t>
          </w:r>
          <w:proofErr w:type="spellEnd"/>
        </w:p>
        <w:p w:rsidRPr="009434C7" w:rsidR="007500BF" w:rsidP="00D04A32" w:rsidRDefault="007500BF" w14:paraId="31E59BC3" w14:textId="77777777">
          <w:pPr>
            <w:tabs>
              <w:tab w:val="right" w:pos="1550"/>
              <w:tab w:val="center" w:pos="4320"/>
              <w:tab w:val="right" w:pos="8640"/>
            </w:tabs>
            <w:suppressAutoHyphens w:val="0"/>
            <w:spacing w:before="120" w:after="120"/>
            <w:rPr>
              <w:rFonts w:cs="Times New Roman"/>
              <w:sz w:val="18"/>
              <w:szCs w:val="18"/>
              <w:lang w:val="en-US" w:eastAsia="en-US"/>
            </w:rPr>
          </w:pPr>
          <w:r w:rsidRPr="009434C7">
            <w:rPr>
              <w:rFonts w:cs="Times New Roman"/>
              <w:sz w:val="18"/>
              <w:szCs w:val="18"/>
              <w:lang w:val="en-US" w:eastAsia="en-US"/>
            </w:rPr>
            <w:t xml:space="preserve">Date: </w:t>
          </w:r>
          <w:r w:rsidRPr="009434C7">
            <w:rPr>
              <w:rFonts w:cs="Times New Roman"/>
              <w:sz w:val="18"/>
              <w:szCs w:val="18"/>
              <w:lang w:val="en-US" w:eastAsia="en-US"/>
            </w:rPr>
            <w:tab/>
          </w:r>
          <w:proofErr w:type="gramStart"/>
          <w:proofErr w:type="spellStart"/>
          <w:r>
            <w:rPr>
              <w:rFonts w:cs="Times New Roman"/>
              <w:sz w:val="18"/>
              <w:szCs w:val="18"/>
              <w:lang w:eastAsia="en-US"/>
            </w:rPr>
            <w:t>20.02.2022</w:t>
          </w:r>
          <w:proofErr w:type="spellEnd"/>
          <w:proofErr w:type="gramEnd"/>
        </w:p>
        <w:p w:rsidRPr="009434C7" w:rsidR="007500BF" w:rsidP="00D04A32" w:rsidRDefault="007500BF" w14:paraId="50954EF2" w14:textId="77777777">
          <w:pPr>
            <w:tabs>
              <w:tab w:val="right" w:pos="1550"/>
              <w:tab w:val="center" w:pos="4320"/>
              <w:tab w:val="right" w:pos="8640"/>
            </w:tabs>
            <w:suppressAutoHyphens w:val="0"/>
            <w:spacing w:after="120"/>
            <w:rPr>
              <w:rFonts w:cs="Times New Roman"/>
              <w:sz w:val="18"/>
              <w:szCs w:val="18"/>
              <w:lang w:val="en-US" w:eastAsia="en-US"/>
            </w:rPr>
          </w:pPr>
          <w:r w:rsidRPr="009434C7">
            <w:rPr>
              <w:rFonts w:cs="Times New Roman"/>
              <w:sz w:val="18"/>
              <w:szCs w:val="18"/>
              <w:lang w:val="en-US" w:eastAsia="en-US"/>
            </w:rPr>
            <w:t xml:space="preserve">Page: </w:t>
          </w:r>
          <w:r w:rsidRPr="009434C7">
            <w:rPr>
              <w:rFonts w:cs="Times New Roman"/>
              <w:sz w:val="18"/>
              <w:szCs w:val="18"/>
              <w:lang w:val="en-US" w:eastAsia="en-US"/>
            </w:rPr>
            <w:tab/>
          </w:r>
          <w:r w:rsidRPr="009434C7">
            <w:rPr>
              <w:rFonts w:cs="Times New Roman"/>
              <w:sz w:val="18"/>
              <w:szCs w:val="18"/>
              <w:lang w:eastAsia="en-US"/>
            </w:rPr>
            <w:fldChar w:fldCharType="begin"/>
          </w:r>
          <w:r w:rsidRPr="009434C7">
            <w:rPr>
              <w:rFonts w:cs="Times New Roman"/>
              <w:sz w:val="18"/>
              <w:szCs w:val="18"/>
              <w:lang w:val="en-US" w:eastAsia="en-US"/>
            </w:rPr>
            <w:instrText>PAGE</w:instrText>
          </w:r>
          <w:r w:rsidRPr="009434C7">
            <w:rPr>
              <w:rFonts w:cs="Times New Roman"/>
              <w:sz w:val="18"/>
              <w:szCs w:val="18"/>
              <w:lang w:eastAsia="en-US"/>
            </w:rPr>
            <w:fldChar w:fldCharType="separate"/>
          </w:r>
          <w:r>
            <w:rPr>
              <w:rFonts w:cs="Times New Roman"/>
              <w:sz w:val="18"/>
              <w:szCs w:val="18"/>
              <w:lang w:eastAsia="en-US"/>
            </w:rPr>
            <w:t>1</w:t>
          </w:r>
          <w:r w:rsidRPr="009434C7">
            <w:rPr>
              <w:rFonts w:cs="Times New Roman"/>
              <w:sz w:val="18"/>
              <w:szCs w:val="18"/>
              <w:lang w:eastAsia="en-US"/>
            </w:rPr>
            <w:fldChar w:fldCharType="end"/>
          </w:r>
          <w:r w:rsidRPr="009434C7">
            <w:rPr>
              <w:rFonts w:cs="Times New Roman"/>
              <w:sz w:val="18"/>
              <w:szCs w:val="18"/>
              <w:lang w:val="en-US" w:eastAsia="en-US"/>
            </w:rPr>
            <w:t xml:space="preserve"> of </w:t>
          </w:r>
          <w:r w:rsidRPr="009434C7">
            <w:rPr>
              <w:rFonts w:cs="Times New Roman"/>
              <w:sz w:val="18"/>
              <w:szCs w:val="18"/>
              <w:lang w:eastAsia="en-US"/>
            </w:rPr>
            <w:fldChar w:fldCharType="begin"/>
          </w:r>
          <w:r w:rsidRPr="009434C7">
            <w:rPr>
              <w:rFonts w:cs="Times New Roman"/>
              <w:sz w:val="18"/>
              <w:szCs w:val="18"/>
              <w:lang w:val="en-US" w:eastAsia="en-US"/>
            </w:rPr>
            <w:instrText xml:space="preserve"> NUMPAGES  \* Arabic  \* MERGEFORMAT </w:instrText>
          </w:r>
          <w:r w:rsidRPr="009434C7">
            <w:rPr>
              <w:rFonts w:cs="Times New Roman"/>
              <w:sz w:val="18"/>
              <w:szCs w:val="18"/>
              <w:lang w:eastAsia="en-US"/>
            </w:rPr>
            <w:fldChar w:fldCharType="separate"/>
          </w:r>
          <w:r>
            <w:rPr>
              <w:rFonts w:cs="Times New Roman"/>
              <w:sz w:val="18"/>
              <w:szCs w:val="18"/>
              <w:lang w:eastAsia="en-US"/>
            </w:rPr>
            <w:t>29</w:t>
          </w:r>
          <w:r w:rsidRPr="009434C7">
            <w:rPr>
              <w:rFonts w:cs="Times New Roman"/>
              <w:sz w:val="18"/>
              <w:szCs w:val="18"/>
              <w:lang w:eastAsia="en-US"/>
            </w:rPr>
            <w:fldChar w:fldCharType="end"/>
          </w:r>
        </w:p>
      </w:tc>
    </w:tr>
  </w:tbl>
  <w:p w:rsidR="007500BF" w:rsidP="00D04A32" w:rsidRDefault="007500BF" w14:paraId="7A4A4BD2" w14:textId="77777777">
    <w:pPr>
      <w:tabs>
        <w:tab w:val="center" w:pos="4320"/>
        <w:tab w:val="right" w:pos="8640"/>
      </w:tabs>
      <w:suppressAutoHyphens w:val="0"/>
      <w:spacing w:before="120"/>
      <w:rPr>
        <w:rFonts w:cs="Times New Roman"/>
        <w:sz w:val="18"/>
        <w:szCs w:val="18"/>
        <w:lang w:eastAsia="en-US"/>
      </w:rPr>
    </w:pPr>
  </w:p>
  <w:p w:rsidR="007500BF" w:rsidP="00D04A32" w:rsidRDefault="007500BF" w14:paraId="0F4BC14F" w14:textId="77777777">
    <w:pPr>
      <w:tabs>
        <w:tab w:val="center" w:pos="4320"/>
        <w:tab w:val="right" w:pos="8640"/>
      </w:tabs>
      <w:suppressAutoHyphens w:val="0"/>
      <w:spacing w:before="120"/>
      <w:rPr>
        <w:rFonts w:cs="Times New Roman"/>
        <w:sz w:val="18"/>
        <w:szCs w:val="18"/>
        <w:lang w:eastAsia="en-US"/>
      </w:rPr>
    </w:pPr>
  </w:p>
  <w:p w:rsidRPr="009434C7" w:rsidR="007500BF" w:rsidP="00D04A32" w:rsidRDefault="007500BF" w14:paraId="6843BDA7" w14:textId="77777777">
    <w:pPr>
      <w:tabs>
        <w:tab w:val="center" w:pos="4320"/>
        <w:tab w:val="right" w:pos="8640"/>
      </w:tabs>
      <w:suppressAutoHyphens w:val="0"/>
      <w:spacing w:before="120"/>
      <w:rPr>
        <w:rFonts w:cs="Times New Roman"/>
        <w:sz w:val="18"/>
        <w:szCs w:val="18"/>
        <w:lang w:eastAsia="en-US"/>
      </w:rPr>
    </w:pPr>
  </w:p>
</w:hdr>
</file>

<file path=word/header2.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1" w:type="dxa"/>
      <w:tblBorders>
        <w:top w:val="single" w:color="A6A6A6" w:themeColor="background1" w:themeShade="A6" w:sz="2" w:space="0"/>
        <w:left w:val="single" w:color="A6A6A6" w:themeColor="background1" w:themeShade="A6" w:sz="2" w:space="0"/>
        <w:bottom w:val="single" w:color="A6A6A6" w:themeColor="background1" w:themeShade="A6" w:sz="2" w:space="0"/>
        <w:right w:val="single" w:color="A6A6A6" w:themeColor="background1" w:themeShade="A6" w:sz="2" w:space="0"/>
        <w:insideH w:val="single" w:color="A6A6A6" w:themeColor="background1" w:themeShade="A6" w:sz="2" w:space="0"/>
        <w:insideV w:val="single" w:color="A6A6A6" w:themeColor="background1" w:themeShade="A6" w:sz="2" w:space="0"/>
      </w:tblBorders>
      <w:tblLayout w:type="fixed"/>
      <w:tblCellMar>
        <w:left w:w="70" w:type="dxa"/>
        <w:right w:w="70" w:type="dxa"/>
      </w:tblCellMar>
      <w:tblLook w:val="0000" w:firstRow="0" w:lastRow="0" w:firstColumn="0" w:lastColumn="0" w:noHBand="0" w:noVBand="0"/>
    </w:tblPr>
    <w:tblGrid>
      <w:gridCol w:w="2154"/>
      <w:gridCol w:w="2438"/>
      <w:gridCol w:w="2665"/>
      <w:gridCol w:w="1814"/>
    </w:tblGrid>
    <w:tr w:rsidRPr="009434C7" w:rsidR="007500BF" w:rsidTr="003A264F" w14:paraId="77E49C68" w14:textId="77777777">
      <w:trPr>
        <w:cantSplit/>
        <w:trHeight w:val="454"/>
      </w:trPr>
      <w:tc>
        <w:tcPr>
          <w:tcW w:w="2154" w:type="dxa"/>
        </w:tcPr>
        <w:p w:rsidRPr="009434C7" w:rsidR="007500BF" w:rsidP="0069549B" w:rsidRDefault="007500BF" w14:paraId="44F7F9EC" w14:textId="77777777">
          <w:pPr>
            <w:tabs>
              <w:tab w:val="center" w:pos="4320"/>
              <w:tab w:val="right" w:pos="8640"/>
            </w:tabs>
            <w:suppressAutoHyphens w:val="0"/>
            <w:spacing w:before="120"/>
            <w:rPr>
              <w:rFonts w:cs="Times New Roman"/>
              <w:sz w:val="18"/>
              <w:szCs w:val="18"/>
              <w:lang w:eastAsia="en-US"/>
            </w:rPr>
          </w:pPr>
          <w:r w:rsidRPr="009434C7">
            <w:rPr>
              <w:rFonts w:cs="Times New Roman"/>
              <w:noProof/>
              <w:sz w:val="18"/>
              <w:szCs w:val="18"/>
              <w:lang w:eastAsia="en-US"/>
            </w:rPr>
            <w:drawing>
              <wp:anchor distT="0" distB="0" distL="114300" distR="114300" simplePos="0" relativeHeight="251663360" behindDoc="0" locked="1" layoutInCell="1" allowOverlap="1" wp14:editId="14B95EDC" wp14:anchorId="0DF1EA62">
                <wp:simplePos x="0" y="0"/>
                <wp:positionH relativeFrom="page">
                  <wp:posOffset>-3810</wp:posOffset>
                </wp:positionH>
                <wp:positionV relativeFrom="page">
                  <wp:posOffset>3810</wp:posOffset>
                </wp:positionV>
                <wp:extent cx="1379855" cy="68897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6889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38" w:type="dxa"/>
        </w:tcPr>
        <w:p w:rsidRPr="009434C7" w:rsidR="007500BF" w:rsidP="00567C13" w:rsidRDefault="007500BF" w14:paraId="783BB5DD" w14:textId="77777777">
          <w:pPr>
            <w:tabs>
              <w:tab w:val="right" w:pos="2167"/>
              <w:tab w:val="center" w:pos="4320"/>
              <w:tab w:val="right" w:pos="8640"/>
            </w:tabs>
            <w:suppressAutoHyphens w:val="0"/>
            <w:spacing w:before="120"/>
            <w:ind w:left="57"/>
            <w:rPr>
              <w:rFonts w:cs="Times New Roman"/>
              <w:sz w:val="18"/>
              <w:szCs w:val="18"/>
              <w:lang w:val="en-US" w:eastAsia="en-US"/>
            </w:rPr>
          </w:pPr>
          <w:r w:rsidRPr="009434C7">
            <w:rPr>
              <w:rFonts w:cs="Times New Roman"/>
              <w:sz w:val="18"/>
              <w:szCs w:val="18"/>
              <w:lang w:val="en-US" w:eastAsia="en-US"/>
            </w:rPr>
            <w:t xml:space="preserve">Project No.: </w:t>
          </w:r>
          <w:r w:rsidRPr="009434C7">
            <w:rPr>
              <w:rFonts w:cs="Times New Roman"/>
              <w:sz w:val="18"/>
              <w:szCs w:val="18"/>
              <w:lang w:val="en-US" w:eastAsia="en-US"/>
            </w:rPr>
            <w:tab/>
          </w:r>
          <w:proofErr w:type="spellStart"/>
          <w:proofErr w:type="spellEnd"/>
          <w:proofErr w:type="spellStart"/>
          <w:r>
            <w:rPr>
              <w:rFonts w:cs="Times New Roman"/>
              <w:sz w:val="18"/>
              <w:szCs w:val="18"/>
              <w:lang w:val="en-US" w:eastAsia="en-US"/>
            </w:rPr>
            <w:t>P1521051</w:t>
          </w:r>
          <w:proofErr w:type="spellEnd"/>
        </w:p>
        <w:p w:rsidRPr="009434C7" w:rsidR="007500BF" w:rsidP="00567C13" w:rsidRDefault="007500BF" w14:paraId="25BCC50A" w14:textId="77777777">
          <w:pPr>
            <w:tabs>
              <w:tab w:val="right" w:pos="2167"/>
              <w:tab w:val="center" w:pos="4320"/>
              <w:tab w:val="right" w:pos="8640"/>
            </w:tabs>
            <w:suppressAutoHyphens w:val="0"/>
            <w:spacing w:before="120" w:after="120"/>
            <w:ind w:left="57"/>
            <w:rPr>
              <w:rFonts w:cs="Times New Roman"/>
              <w:sz w:val="18"/>
              <w:szCs w:val="18"/>
              <w:lang w:val="en-US" w:eastAsia="en-US"/>
            </w:rPr>
          </w:pPr>
          <w:r w:rsidRPr="009434C7">
            <w:rPr>
              <w:rFonts w:cs="Times New Roman"/>
              <w:sz w:val="18"/>
              <w:szCs w:val="18"/>
              <w:lang w:val="en-US" w:eastAsia="en-US"/>
            </w:rPr>
            <w:t>Contract No.:</w:t>
          </w:r>
          <w:r>
            <w:rPr>
              <w:rFonts w:cs="Times New Roman"/>
              <w:sz w:val="18"/>
              <w:szCs w:val="18"/>
              <w:lang w:val="en-US" w:eastAsia="en-US"/>
            </w:rPr>
            <w:tab/>
          </w:r>
          <w:r w:rsidRPr="00567C13">
            <w:rPr>
              <w:rFonts w:cs="Times New Roman"/>
              <w:sz w:val="18"/>
              <w:szCs w:val="18"/>
              <w:lang w:val="en-US" w:eastAsia="en-US"/>
            </w:rPr>
            <w:t>0xx 2Mxxxx</w:t>
          </w:r>
        </w:p>
        <w:p w:rsidRPr="009434C7" w:rsidR="007500BF" w:rsidP="0069549B" w:rsidRDefault="007500BF" w14:paraId="55DFDDE2" w14:textId="77777777">
          <w:pPr>
            <w:tabs>
              <w:tab w:val="right" w:pos="1881"/>
              <w:tab w:val="center" w:pos="4320"/>
              <w:tab w:val="right" w:pos="8640"/>
            </w:tabs>
            <w:suppressAutoHyphens w:val="0"/>
            <w:spacing w:after="120"/>
            <w:ind w:left="57"/>
            <w:jc w:val="center"/>
            <w:rPr>
              <w:rFonts w:cs="Times New Roman"/>
              <w:sz w:val="18"/>
              <w:szCs w:val="18"/>
              <w:lang w:val="en-US" w:eastAsia="en-US"/>
            </w:rPr>
          </w:pPr>
          <w:r>
            <w:rPr>
              <w:rFonts w:cs="Times New Roman"/>
              <w:sz w:val="18"/>
              <w:szCs w:val="18"/>
              <w:lang w:eastAsia="en-US"/>
            </w:rPr>
            <w:t>Kosice LG</w:t>
          </w:r>
        </w:p>
      </w:tc>
      <w:tc>
        <w:tcPr>
          <w:tcW w:w="2665" w:type="dxa"/>
        </w:tcPr>
        <w:p w:rsidRPr="009434C7" w:rsidR="007500BF" w:rsidP="0069549B" w:rsidRDefault="007500BF" w14:paraId="08500B5C" w14:textId="77777777">
          <w:pPr>
            <w:tabs>
              <w:tab w:val="center" w:pos="4320"/>
              <w:tab w:val="right" w:pos="8640"/>
            </w:tabs>
            <w:suppressAutoHyphens w:val="0"/>
            <w:spacing w:before="160"/>
            <w:jc w:val="center"/>
            <w:rPr>
              <w:rFonts w:cs="Times New Roman"/>
              <w:sz w:val="18"/>
              <w:szCs w:val="18"/>
              <w:lang w:val="en-US" w:eastAsia="en-US"/>
            </w:rPr>
          </w:pPr>
          <w:r w:rsidRPr="009434C7">
            <w:rPr>
              <w:rFonts w:cs="Times New Roman"/>
              <w:sz w:val="18"/>
              <w:szCs w:val="18"/>
              <w:lang w:val="en-US" w:eastAsia="en-US"/>
            </w:rPr>
            <w:t>Doc. No.: &amp;AZ-W-VS 9301.00</w:t>
          </w:r>
        </w:p>
        <w:p w:rsidRPr="009434C7" w:rsidR="007500BF" w:rsidP="0069549B" w:rsidRDefault="007500BF" w14:paraId="01D07D40" w14:textId="77777777">
          <w:pPr>
            <w:tabs>
              <w:tab w:val="center" w:pos="4320"/>
              <w:tab w:val="right" w:pos="4430"/>
              <w:tab w:val="right" w:pos="8640"/>
            </w:tabs>
            <w:suppressAutoHyphens w:val="0"/>
            <w:spacing w:before="160"/>
            <w:jc w:val="center"/>
            <w:rPr>
              <w:rFonts w:cs="Times New Roman"/>
              <w:sz w:val="18"/>
              <w:szCs w:val="18"/>
              <w:lang w:val="en-US" w:eastAsia="en-US"/>
            </w:rPr>
          </w:pPr>
          <w:r w:rsidRPr="009434C7">
            <w:rPr>
              <w:rFonts w:cs="Times New Roman"/>
              <w:b/>
              <w:sz w:val="18"/>
              <w:szCs w:val="18"/>
              <w:lang w:val="en-US" w:eastAsia="en-US"/>
            </w:rPr>
            <w:t>Conditions of Contract</w:t>
          </w:r>
        </w:p>
      </w:tc>
      <w:tc>
        <w:tcPr>
          <w:tcW w:w="1814" w:type="dxa"/>
        </w:tcPr>
        <w:p w:rsidRPr="009434C7" w:rsidR="007500BF" w:rsidP="0069549B" w:rsidRDefault="007500BF" w14:paraId="3661B5E6" w14:textId="77777777">
          <w:pPr>
            <w:tabs>
              <w:tab w:val="right" w:pos="1550"/>
              <w:tab w:val="center" w:pos="4320"/>
              <w:tab w:val="right" w:pos="8640"/>
            </w:tabs>
            <w:suppressAutoHyphens w:val="0"/>
            <w:spacing w:before="120"/>
            <w:rPr>
              <w:rFonts w:cs="Times New Roman"/>
              <w:sz w:val="18"/>
              <w:szCs w:val="18"/>
              <w:lang w:eastAsia="en-US"/>
            </w:rPr>
          </w:pPr>
          <w:r w:rsidRPr="009434C7">
            <w:rPr>
              <w:rFonts w:cs="Times New Roman"/>
              <w:sz w:val="18"/>
              <w:szCs w:val="18"/>
              <w:lang w:val="en-US" w:eastAsia="en-US"/>
            </w:rPr>
            <w:t xml:space="preserve">Issue: </w:t>
          </w:r>
          <w:r w:rsidRPr="009434C7">
            <w:rPr>
              <w:rFonts w:cs="Times New Roman"/>
              <w:sz w:val="18"/>
              <w:szCs w:val="18"/>
              <w:lang w:val="en-US" w:eastAsia="en-US"/>
            </w:rPr>
            <w:tab/>
          </w:r>
          <w:proofErr w:type="spellStart"/>
          <w:r>
            <w:rPr>
              <w:rFonts w:cs="Times New Roman"/>
              <w:sz w:val="18"/>
              <w:szCs w:val="18"/>
              <w:lang w:eastAsia="en-US"/>
            </w:rPr>
            <w:t>1</w:t>
          </w:r>
          <w:proofErr w:type="spellEnd"/>
        </w:p>
        <w:p w:rsidRPr="009434C7" w:rsidR="007500BF" w:rsidP="0069549B" w:rsidRDefault="007500BF" w14:paraId="5D8C147E" w14:textId="77777777">
          <w:pPr>
            <w:tabs>
              <w:tab w:val="right" w:pos="1550"/>
              <w:tab w:val="center" w:pos="4320"/>
              <w:tab w:val="right" w:pos="8640"/>
            </w:tabs>
            <w:suppressAutoHyphens w:val="0"/>
            <w:spacing w:before="120" w:after="120"/>
            <w:rPr>
              <w:rFonts w:cs="Times New Roman"/>
              <w:sz w:val="18"/>
              <w:szCs w:val="18"/>
              <w:lang w:val="en-US" w:eastAsia="en-US"/>
            </w:rPr>
          </w:pPr>
          <w:r w:rsidRPr="009434C7">
            <w:rPr>
              <w:rFonts w:cs="Times New Roman"/>
              <w:sz w:val="18"/>
              <w:szCs w:val="18"/>
              <w:lang w:val="en-US" w:eastAsia="en-US"/>
            </w:rPr>
            <w:t xml:space="preserve">Date: </w:t>
          </w:r>
          <w:r w:rsidRPr="009434C7">
            <w:rPr>
              <w:rFonts w:cs="Times New Roman"/>
              <w:sz w:val="18"/>
              <w:szCs w:val="18"/>
              <w:lang w:val="en-US" w:eastAsia="en-US"/>
            </w:rPr>
            <w:tab/>
          </w:r>
          <w:proofErr w:type="gramStart"/>
          <w:proofErr w:type="spellStart"/>
          <w:r>
            <w:rPr>
              <w:rFonts w:cs="Times New Roman"/>
              <w:sz w:val="18"/>
              <w:szCs w:val="18"/>
              <w:lang w:eastAsia="en-US"/>
            </w:rPr>
            <w:t>20.02.2022</w:t>
          </w:r>
          <w:proofErr w:type="spellEnd"/>
          <w:proofErr w:type="gramEnd"/>
        </w:p>
        <w:p w:rsidRPr="009434C7" w:rsidR="007500BF" w:rsidP="0069549B" w:rsidRDefault="007500BF" w14:paraId="61FB11BE" w14:textId="77777777">
          <w:pPr>
            <w:tabs>
              <w:tab w:val="right" w:pos="1550"/>
              <w:tab w:val="center" w:pos="4320"/>
              <w:tab w:val="right" w:pos="8640"/>
            </w:tabs>
            <w:suppressAutoHyphens w:val="0"/>
            <w:spacing w:after="120"/>
            <w:rPr>
              <w:rFonts w:cs="Times New Roman"/>
              <w:sz w:val="18"/>
              <w:szCs w:val="18"/>
              <w:lang w:val="en-US" w:eastAsia="en-US"/>
            </w:rPr>
          </w:pPr>
          <w:r w:rsidRPr="009434C7">
            <w:rPr>
              <w:rFonts w:cs="Times New Roman"/>
              <w:sz w:val="18"/>
              <w:szCs w:val="18"/>
              <w:lang w:val="en-US" w:eastAsia="en-US"/>
            </w:rPr>
            <w:t xml:space="preserve">Page: </w:t>
          </w:r>
          <w:r w:rsidRPr="009434C7">
            <w:rPr>
              <w:rFonts w:cs="Times New Roman"/>
              <w:sz w:val="18"/>
              <w:szCs w:val="18"/>
              <w:lang w:val="en-US" w:eastAsia="en-US"/>
            </w:rPr>
            <w:tab/>
          </w:r>
          <w:r w:rsidRPr="009434C7">
            <w:rPr>
              <w:rFonts w:cs="Times New Roman"/>
              <w:sz w:val="18"/>
              <w:szCs w:val="18"/>
              <w:lang w:eastAsia="en-US"/>
            </w:rPr>
            <w:fldChar w:fldCharType="begin"/>
          </w:r>
          <w:r w:rsidRPr="009434C7">
            <w:rPr>
              <w:rFonts w:cs="Times New Roman"/>
              <w:sz w:val="18"/>
              <w:szCs w:val="18"/>
              <w:lang w:val="en-US" w:eastAsia="en-US"/>
            </w:rPr>
            <w:instrText>PAGE</w:instrText>
          </w:r>
          <w:r w:rsidRPr="009434C7">
            <w:rPr>
              <w:rFonts w:cs="Times New Roman"/>
              <w:sz w:val="18"/>
              <w:szCs w:val="18"/>
              <w:lang w:eastAsia="en-US"/>
            </w:rPr>
            <w:fldChar w:fldCharType="separate"/>
          </w:r>
          <w:r>
            <w:rPr>
              <w:rFonts w:cs="Times New Roman"/>
              <w:sz w:val="18"/>
              <w:szCs w:val="18"/>
              <w:lang w:eastAsia="en-US"/>
            </w:rPr>
            <w:t>2</w:t>
          </w:r>
          <w:r w:rsidRPr="009434C7">
            <w:rPr>
              <w:rFonts w:cs="Times New Roman"/>
              <w:sz w:val="18"/>
              <w:szCs w:val="18"/>
              <w:lang w:eastAsia="en-US"/>
            </w:rPr>
            <w:fldChar w:fldCharType="end"/>
          </w:r>
          <w:r w:rsidRPr="009434C7">
            <w:rPr>
              <w:rFonts w:cs="Times New Roman"/>
              <w:sz w:val="18"/>
              <w:szCs w:val="18"/>
              <w:lang w:val="en-US" w:eastAsia="en-US"/>
            </w:rPr>
            <w:t xml:space="preserve"> of </w:t>
          </w:r>
          <w:r w:rsidRPr="009434C7">
            <w:rPr>
              <w:rFonts w:cs="Times New Roman"/>
              <w:sz w:val="18"/>
              <w:szCs w:val="18"/>
              <w:lang w:eastAsia="en-US"/>
            </w:rPr>
            <w:fldChar w:fldCharType="begin"/>
          </w:r>
          <w:r w:rsidRPr="009434C7">
            <w:rPr>
              <w:rFonts w:cs="Times New Roman"/>
              <w:sz w:val="18"/>
              <w:szCs w:val="18"/>
              <w:lang w:val="en-US" w:eastAsia="en-US"/>
            </w:rPr>
            <w:instrText xml:space="preserve"> NUMPAGES  \* Arabic  \* MERGEFORMAT </w:instrText>
          </w:r>
          <w:r w:rsidRPr="009434C7">
            <w:rPr>
              <w:rFonts w:cs="Times New Roman"/>
              <w:sz w:val="18"/>
              <w:szCs w:val="18"/>
              <w:lang w:eastAsia="en-US"/>
            </w:rPr>
            <w:fldChar w:fldCharType="separate"/>
          </w:r>
          <w:r>
            <w:rPr>
              <w:rFonts w:cs="Times New Roman"/>
              <w:sz w:val="18"/>
              <w:szCs w:val="18"/>
              <w:lang w:eastAsia="en-US"/>
            </w:rPr>
            <w:t>28</w:t>
          </w:r>
          <w:r w:rsidRPr="009434C7">
            <w:rPr>
              <w:rFonts w:cs="Times New Roman"/>
              <w:sz w:val="18"/>
              <w:szCs w:val="18"/>
              <w:lang w:eastAsia="en-US"/>
            </w:rPr>
            <w:fldChar w:fldCharType="end"/>
          </w:r>
          <w:bookmarkStart w:name="_Hlk40087906" w:id="0"/>
        </w:p>
      </w:tc>
    </w:tr>
  </w:tbl>
  <w:p w:rsidR="007500BF" w:rsidP="0069549B" w:rsidRDefault="007500BF" w14:paraId="185141B0" w14:textId="77777777">
    <w:pPr>
      <w:tabs>
        <w:tab w:val="center" w:pos="4320"/>
        <w:tab w:val="right" w:pos="8640"/>
      </w:tabs>
      <w:suppressAutoHyphens w:val="0"/>
      <w:spacing w:before="120"/>
      <w:rPr>
        <w:rFonts w:cs="Times New Roman"/>
        <w:sz w:val="18"/>
        <w:szCs w:val="18"/>
        <w:lang w:eastAsia="en-US"/>
      </w:rPr>
    </w:pPr>
  </w:p>
  <w:bookmarkEnd w:id="0"/>
  <w:p w:rsidRPr="009434C7" w:rsidR="007500BF" w:rsidP="0069549B" w:rsidRDefault="007500BF" w14:paraId="0051B2D1" w14:textId="77777777">
    <w:pPr>
      <w:tabs>
        <w:tab w:val="center" w:pos="4320"/>
        <w:tab w:val="right" w:pos="8640"/>
      </w:tabs>
      <w:suppressAutoHyphens w:val="0"/>
      <w:spacing w:before="120"/>
      <w:rPr>
        <w:rFonts w:cs="Times New Roman"/>
        <w:sz w:val="18"/>
        <w:szCs w:val="18"/>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1DD"/>
    <w:multiLevelType w:val="hybridMultilevel"/>
    <w:tmpl w:val="089807AE"/>
    <w:lvl w:ilvl="0" w:tplc="04070017">
      <w:start w:val="1"/>
      <w:numFmt w:val="lowerLetter"/>
      <w:lvlText w:val="%1)"/>
      <w:lvlJc w:val="left"/>
      <w:pPr>
        <w:ind w:left="1636" w:hanging="360"/>
      </w:pPr>
    </w:lvl>
    <w:lvl w:ilvl="1" w:tplc="01686F8A">
      <w:start w:val="1"/>
      <w:numFmt w:val="lowerLetter"/>
      <w:lvlText w:val="(%2)"/>
      <w:lvlJc w:val="left"/>
      <w:pPr>
        <w:ind w:left="2356" w:hanging="360"/>
      </w:pPr>
      <w:rPr>
        <w:rFonts w:hint="default"/>
      </w:rPr>
    </w:lvl>
    <w:lvl w:ilvl="2" w:tplc="0407001B" w:tentative="1">
      <w:start w:val="1"/>
      <w:numFmt w:val="lowerRoman"/>
      <w:lvlText w:val="%3."/>
      <w:lvlJc w:val="right"/>
      <w:pPr>
        <w:ind w:left="3076" w:hanging="180"/>
      </w:pPr>
    </w:lvl>
    <w:lvl w:ilvl="3" w:tplc="0407000F" w:tentative="1">
      <w:start w:val="1"/>
      <w:numFmt w:val="decimal"/>
      <w:lvlText w:val="%4."/>
      <w:lvlJc w:val="left"/>
      <w:pPr>
        <w:ind w:left="3796" w:hanging="360"/>
      </w:pPr>
    </w:lvl>
    <w:lvl w:ilvl="4" w:tplc="04070019" w:tentative="1">
      <w:start w:val="1"/>
      <w:numFmt w:val="lowerLetter"/>
      <w:lvlText w:val="%5."/>
      <w:lvlJc w:val="left"/>
      <w:pPr>
        <w:ind w:left="4516" w:hanging="360"/>
      </w:pPr>
    </w:lvl>
    <w:lvl w:ilvl="5" w:tplc="0407001B" w:tentative="1">
      <w:start w:val="1"/>
      <w:numFmt w:val="lowerRoman"/>
      <w:lvlText w:val="%6."/>
      <w:lvlJc w:val="right"/>
      <w:pPr>
        <w:ind w:left="5236" w:hanging="180"/>
      </w:pPr>
    </w:lvl>
    <w:lvl w:ilvl="6" w:tplc="0407000F" w:tentative="1">
      <w:start w:val="1"/>
      <w:numFmt w:val="decimal"/>
      <w:lvlText w:val="%7."/>
      <w:lvlJc w:val="left"/>
      <w:pPr>
        <w:ind w:left="5956" w:hanging="360"/>
      </w:pPr>
    </w:lvl>
    <w:lvl w:ilvl="7" w:tplc="04070019" w:tentative="1">
      <w:start w:val="1"/>
      <w:numFmt w:val="lowerLetter"/>
      <w:lvlText w:val="%8."/>
      <w:lvlJc w:val="left"/>
      <w:pPr>
        <w:ind w:left="6676" w:hanging="360"/>
      </w:pPr>
    </w:lvl>
    <w:lvl w:ilvl="8" w:tplc="0407001B" w:tentative="1">
      <w:start w:val="1"/>
      <w:numFmt w:val="lowerRoman"/>
      <w:lvlText w:val="%9."/>
      <w:lvlJc w:val="right"/>
      <w:pPr>
        <w:ind w:left="7396" w:hanging="180"/>
      </w:pPr>
    </w:lvl>
  </w:abstractNum>
  <w:abstractNum w:abstractNumId="1" w15:restartNumberingAfterBreak="0">
    <w:nsid w:val="0F7814C2"/>
    <w:multiLevelType w:val="hybridMultilevel"/>
    <w:tmpl w:val="EAC2BD6A"/>
    <w:lvl w:ilvl="0" w:tplc="20363070">
      <w:start w:val="1"/>
      <w:numFmt w:val="lowerLetter"/>
      <w:lvlText w:val="%1)"/>
      <w:lvlJc w:val="left"/>
      <w:pPr>
        <w:tabs>
          <w:tab w:val="num" w:pos="1701"/>
        </w:tabs>
        <w:ind w:left="1701" w:hanging="567"/>
      </w:pPr>
      <w:rPr>
        <w:rFonts w:hint="default"/>
      </w:rPr>
    </w:lvl>
    <w:lvl w:ilvl="1" w:tplc="36560A5C">
      <w:start w:val="1"/>
      <w:numFmt w:val="lowerLetter"/>
      <w:lvlText w:val="%2)"/>
      <w:lvlJc w:val="left"/>
      <w:pPr>
        <w:tabs>
          <w:tab w:val="num" w:pos="1440"/>
        </w:tabs>
        <w:ind w:left="1440" w:hanging="360"/>
      </w:pPr>
      <w:rPr>
        <w:rFonts w:ascii="Arial" w:eastAsia="Times New Roman" w:hAnsi="Arial" w:cs="Times New Roman"/>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0C87FC1"/>
    <w:multiLevelType w:val="hybridMultilevel"/>
    <w:tmpl w:val="7E224B64"/>
    <w:name w:val="List Numbers Alpha E3"/>
    <w:lvl w:ilvl="0" w:tplc="A072C9F4">
      <w:start w:val="1"/>
      <w:numFmt w:val="lowerLetter"/>
      <w:lvlText w:val="%1)"/>
      <w:lvlJc w:val="left"/>
      <w:pPr>
        <w:ind w:left="1854" w:hanging="360"/>
      </w:pPr>
      <w:rPr>
        <w:rFonts w:hint="default"/>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3" w15:restartNumberingAfterBreak="0">
    <w:nsid w:val="12D77F66"/>
    <w:multiLevelType w:val="multilevel"/>
    <w:tmpl w:val="F0CA274A"/>
    <w:name w:val="List Numbers E"/>
    <w:lvl w:ilvl="0">
      <w:start w:val="1"/>
      <w:numFmt w:val="decimal"/>
      <w:lvlRestart w:val="0"/>
      <w:pStyle w:val="e1Num"/>
      <w:lvlText w:val="%1."/>
      <w:lvlJc w:val="left"/>
      <w:pPr>
        <w:tabs>
          <w:tab w:val="num" w:pos="1417"/>
        </w:tabs>
        <w:ind w:left="1417" w:hanging="1417"/>
      </w:pPr>
    </w:lvl>
    <w:lvl w:ilvl="1">
      <w:start w:val="1"/>
      <w:numFmt w:val="decimal"/>
      <w:lvlRestart w:val="0"/>
      <w:pStyle w:val="e2Num"/>
      <w:lvlText w:val="%2."/>
      <w:lvlJc w:val="left"/>
      <w:pPr>
        <w:tabs>
          <w:tab w:val="num" w:pos="1984"/>
        </w:tabs>
        <w:ind w:left="1984" w:hanging="567"/>
      </w:pPr>
    </w:lvl>
    <w:lvl w:ilvl="2">
      <w:start w:val="1"/>
      <w:numFmt w:val="decimal"/>
      <w:lvlRestart w:val="0"/>
      <w:pStyle w:val="e3Num"/>
      <w:lvlText w:val="%3."/>
      <w:lvlJc w:val="left"/>
      <w:pPr>
        <w:tabs>
          <w:tab w:val="num" w:pos="2551"/>
        </w:tabs>
        <w:ind w:left="2551" w:hanging="567"/>
      </w:pPr>
    </w:lvl>
    <w:lvl w:ilvl="3">
      <w:start w:val="1"/>
      <w:numFmt w:val="decimal"/>
      <w:lvlRestart w:val="0"/>
      <w:pStyle w:val="e4Num"/>
      <w:lvlText w:val="%4."/>
      <w:lvlJc w:val="left"/>
      <w:pPr>
        <w:tabs>
          <w:tab w:val="num" w:pos="3118"/>
        </w:tabs>
        <w:ind w:left="3118" w:hanging="567"/>
      </w:pPr>
    </w:lvl>
    <w:lvl w:ilvl="4">
      <w:start w:val="1"/>
      <w:numFmt w:val="decimal"/>
      <w:lvlRestart w:val="0"/>
      <w:lvlText w:val="%5."/>
      <w:lvlJc w:val="left"/>
      <w:pPr>
        <w:tabs>
          <w:tab w:val="num" w:pos="3685"/>
        </w:tabs>
        <w:ind w:left="3685" w:hanging="567"/>
      </w:pPr>
    </w:lvl>
    <w:lvl w:ilvl="5">
      <w:start w:val="1"/>
      <w:numFmt w:val="decimal"/>
      <w:lvlRestart w:val="0"/>
      <w:lvlText w:val="%6."/>
      <w:lvlJc w:val="left"/>
      <w:pPr>
        <w:tabs>
          <w:tab w:val="num" w:pos="4252"/>
        </w:tabs>
        <w:ind w:left="4252" w:hanging="567"/>
      </w:pPr>
    </w:lvl>
    <w:lvl w:ilvl="6">
      <w:start w:val="1"/>
      <w:numFmt w:val="decimal"/>
      <w:lvlRestart w:val="0"/>
      <w:lvlText w:val="%7."/>
      <w:lvlJc w:val="left"/>
      <w:pPr>
        <w:tabs>
          <w:tab w:val="num" w:pos="4819"/>
        </w:tabs>
        <w:ind w:left="4819" w:hanging="567"/>
      </w:pPr>
    </w:lvl>
    <w:lvl w:ilvl="7">
      <w:start w:val="1"/>
      <w:numFmt w:val="decimal"/>
      <w:lvlRestart w:val="0"/>
      <w:lvlText w:val="%8."/>
      <w:lvlJc w:val="left"/>
      <w:pPr>
        <w:tabs>
          <w:tab w:val="num" w:pos="5386"/>
        </w:tabs>
        <w:ind w:left="5386" w:hanging="567"/>
      </w:pPr>
    </w:lvl>
    <w:lvl w:ilvl="8">
      <w:start w:val="1"/>
      <w:numFmt w:val="decimal"/>
      <w:lvlRestart w:val="0"/>
      <w:lvlText w:val="%9."/>
      <w:lvlJc w:val="left"/>
      <w:pPr>
        <w:tabs>
          <w:tab w:val="num" w:pos="5953"/>
        </w:tabs>
        <w:ind w:left="5953" w:hanging="567"/>
      </w:pPr>
    </w:lvl>
  </w:abstractNum>
  <w:abstractNum w:abstractNumId="4" w15:restartNumberingAfterBreak="0">
    <w:nsid w:val="179C5EBB"/>
    <w:multiLevelType w:val="hybridMultilevel"/>
    <w:tmpl w:val="EC5887AC"/>
    <w:lvl w:ilvl="0" w:tplc="E97020E4">
      <w:start w:val="1"/>
      <w:numFmt w:val="lowerLetter"/>
      <w:pStyle w:val="aAufzhlung"/>
      <w:lvlText w:val="%1)"/>
      <w:lvlJc w:val="left"/>
      <w:pPr>
        <w:tabs>
          <w:tab w:val="num" w:pos="1701"/>
        </w:tabs>
        <w:ind w:left="1701" w:hanging="567"/>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AA969A5"/>
    <w:multiLevelType w:val="hybridMultilevel"/>
    <w:tmpl w:val="4162C7F4"/>
    <w:lvl w:ilvl="0" w:tplc="0407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6" w15:restartNumberingAfterBreak="0">
    <w:nsid w:val="1AE335E0"/>
    <w:multiLevelType w:val="hybridMultilevel"/>
    <w:tmpl w:val="083AE478"/>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1B6B10BA"/>
    <w:multiLevelType w:val="multilevel"/>
    <w:tmpl w:val="4C466A0A"/>
    <w:lvl w:ilvl="0">
      <w:start w:val="1"/>
      <w:numFmt w:val="decimal"/>
      <w:lvlText w:val="Art. %1"/>
      <w:lvlJc w:val="left"/>
      <w:pPr>
        <w:tabs>
          <w:tab w:val="num" w:pos="432"/>
        </w:tabs>
        <w:ind w:left="432" w:hanging="432"/>
      </w:pPr>
      <w:rPr>
        <w:rFonts w:ascii="Arial" w:hAnsi="Arial" w:hint="default"/>
        <w:b/>
        <w:i w:val="0"/>
        <w:sz w:val="28"/>
        <w:szCs w:val="28"/>
      </w:rPr>
    </w:lvl>
    <w:lvl w:ilvl="1">
      <w:start w:val="1"/>
      <w:numFmt w:val="decimal"/>
      <w:lvlText w:val="%1.%2"/>
      <w:lvlJc w:val="left"/>
      <w:pPr>
        <w:tabs>
          <w:tab w:val="num" w:pos="1417"/>
        </w:tabs>
        <w:ind w:left="1417" w:hanging="1134"/>
      </w:pPr>
      <w:rPr>
        <w:rFonts w:hint="default"/>
        <w:b w:val="0"/>
        <w:i w:val="0"/>
        <w:cap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E5550AE"/>
    <w:multiLevelType w:val="multilevel"/>
    <w:tmpl w:val="7B24B156"/>
    <w:name w:val="List Numbers Alpha T"/>
    <w:lvl w:ilvl="0">
      <w:start w:val="1"/>
      <w:numFmt w:val="lowerLetter"/>
      <w:lvlRestart w:val="0"/>
      <w:pStyle w:val="te1AlphaNum"/>
      <w:lvlText w:val="%1)"/>
      <w:lvlJc w:val="left"/>
      <w:pPr>
        <w:tabs>
          <w:tab w:val="num" w:pos="283"/>
        </w:tabs>
        <w:ind w:left="283" w:hanging="283"/>
      </w:pPr>
    </w:lvl>
    <w:lvl w:ilvl="1">
      <w:start w:val="1"/>
      <w:numFmt w:val="lowerLetter"/>
      <w:lvlRestart w:val="0"/>
      <w:pStyle w:val="te2AlphaNum"/>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9" w15:restartNumberingAfterBreak="0">
    <w:nsid w:val="1F274D9A"/>
    <w:multiLevelType w:val="multilevel"/>
    <w:tmpl w:val="F6E2F9C8"/>
    <w:lvl w:ilvl="0">
      <w:start w:val="1"/>
      <w:numFmt w:val="decimal"/>
      <w:lvlText w:val="%1"/>
      <w:lvlJc w:val="left"/>
      <w:pPr>
        <w:tabs>
          <w:tab w:val="num" w:pos="1134"/>
        </w:tabs>
        <w:ind w:left="1134" w:hanging="1134"/>
      </w:pPr>
      <w:rPr>
        <w:rFonts w:ascii="Arial" w:hAnsi="Arial" w:hint="default"/>
        <w:b/>
        <w:i w:val="0"/>
        <w:sz w:val="28"/>
        <w:szCs w:val="28"/>
      </w:rPr>
    </w:lvl>
    <w:lvl w:ilvl="1">
      <w:start w:val="1"/>
      <w:numFmt w:val="decimal"/>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71"/>
        </w:tabs>
        <w:ind w:left="1571"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6B11F3B"/>
    <w:multiLevelType w:val="multilevel"/>
    <w:tmpl w:val="87AA2D4E"/>
    <w:lvl w:ilvl="0">
      <w:start w:val="1"/>
      <w:numFmt w:val="decimal"/>
      <w:pStyle w:val="Heading1"/>
      <w:lvlText w:val="%1"/>
      <w:lvlJc w:val="left"/>
      <w:pPr>
        <w:tabs>
          <w:tab w:val="num" w:pos="1134"/>
        </w:tabs>
        <w:ind w:left="1134" w:hanging="1134"/>
      </w:pPr>
      <w:rPr>
        <w:rFonts w:hint="default"/>
      </w:rPr>
    </w:lvl>
    <w:lvl w:ilvl="1">
      <w:start w:val="1"/>
      <w:numFmt w:val="decimal"/>
      <w:pStyle w:val="e1tNum"/>
      <w:lvlText w:val="%1.%2"/>
      <w:lvlJc w:val="left"/>
      <w:pPr>
        <w:tabs>
          <w:tab w:val="num" w:pos="1134"/>
        </w:tabs>
        <w:ind w:left="1134" w:hanging="1134"/>
      </w:pPr>
      <w:rPr>
        <w:rFonts w:hint="default"/>
      </w:rPr>
    </w:lvl>
    <w:lvl w:ilvl="2">
      <w:start w:val="1"/>
      <w:numFmt w:val="decimal"/>
      <w:lvlText w:val="%3.%2"/>
      <w:lvlJc w:val="left"/>
      <w:pPr>
        <w:tabs>
          <w:tab w:val="num" w:pos="1134"/>
        </w:tabs>
        <w:ind w:left="1134" w:hanging="1134"/>
      </w:pPr>
      <w:rPr>
        <w:rFonts w:hint="default"/>
      </w:rPr>
    </w:lvl>
    <w:lvl w:ilvl="3">
      <w:start w:val="1"/>
      <w:numFmt w:val="decimal"/>
      <w:pStyle w:val="Heading4"/>
      <w:lvlText w:val="%1.%2.%3.%4"/>
      <w:lvlJc w:val="left"/>
      <w:pPr>
        <w:tabs>
          <w:tab w:val="num" w:pos="1417"/>
        </w:tabs>
        <w:ind w:left="1417" w:hanging="1417"/>
      </w:pPr>
      <w:rPr>
        <w:rFonts w:hint="default"/>
      </w:rPr>
    </w:lvl>
    <w:lvl w:ilvl="4">
      <w:start w:val="1"/>
      <w:numFmt w:val="decimal"/>
      <w:pStyle w:val="Heading5"/>
      <w:lvlText w:val="%1.%2.%3.%4.%5"/>
      <w:lvlJc w:val="left"/>
      <w:pPr>
        <w:tabs>
          <w:tab w:val="num" w:pos="1417"/>
        </w:tabs>
        <w:ind w:left="1417" w:hanging="1417"/>
      </w:pPr>
      <w:rPr>
        <w:rFonts w:hint="default"/>
      </w:rPr>
    </w:lvl>
    <w:lvl w:ilvl="5">
      <w:start w:val="1"/>
      <w:numFmt w:val="decimal"/>
      <w:pStyle w:val="Heading6"/>
      <w:lvlText w:val="%1.%2.%3.%4.%5.%6"/>
      <w:lvlJc w:val="left"/>
      <w:pPr>
        <w:tabs>
          <w:tab w:val="num" w:pos="1417"/>
        </w:tabs>
        <w:ind w:left="1417" w:hanging="1417"/>
      </w:pPr>
      <w:rPr>
        <w:rFonts w:hint="default"/>
      </w:rPr>
    </w:lvl>
    <w:lvl w:ilvl="6">
      <w:start w:val="1"/>
      <w:numFmt w:val="decimal"/>
      <w:pStyle w:val="Heading7"/>
      <w:lvlText w:val="%1.%2.%3.%4.%5.%6.%7"/>
      <w:lvlJc w:val="left"/>
      <w:pPr>
        <w:tabs>
          <w:tab w:val="num" w:pos="1417"/>
        </w:tabs>
        <w:ind w:left="1417" w:hanging="1417"/>
      </w:pPr>
      <w:rPr>
        <w:rFonts w:hint="default"/>
      </w:rPr>
    </w:lvl>
    <w:lvl w:ilvl="7">
      <w:start w:val="1"/>
      <w:numFmt w:val="decimal"/>
      <w:pStyle w:val="Heading8"/>
      <w:lvlText w:val="%1.%2.%3.%4.%5.%6.%7.%8"/>
      <w:lvlJc w:val="left"/>
      <w:pPr>
        <w:tabs>
          <w:tab w:val="num" w:pos="1417"/>
        </w:tabs>
        <w:ind w:left="1417" w:hanging="1417"/>
      </w:pPr>
      <w:rPr>
        <w:rFonts w:hint="default"/>
      </w:rPr>
    </w:lvl>
    <w:lvl w:ilvl="8">
      <w:start w:val="1"/>
      <w:numFmt w:val="decimal"/>
      <w:pStyle w:val="Heading9"/>
      <w:lvlText w:val="%1.%2.%3.%4.%5.%6.%7.%8.%9"/>
      <w:lvlJc w:val="left"/>
      <w:pPr>
        <w:tabs>
          <w:tab w:val="num" w:pos="1417"/>
        </w:tabs>
        <w:ind w:left="1417" w:hanging="1417"/>
      </w:pPr>
      <w:rPr>
        <w:rFonts w:hint="default"/>
      </w:rPr>
    </w:lvl>
  </w:abstractNum>
  <w:abstractNum w:abstractNumId="11" w15:restartNumberingAfterBreak="0">
    <w:nsid w:val="2CB714B0"/>
    <w:multiLevelType w:val="multilevel"/>
    <w:tmpl w:val="A8AEB0D2"/>
    <w:name w:val="List Numbers T"/>
    <w:lvl w:ilvl="0">
      <w:start w:val="1"/>
      <w:numFmt w:val="decimal"/>
      <w:lvlRestart w:val="0"/>
      <w:pStyle w:val="te1Num"/>
      <w:lvlText w:val="%1."/>
      <w:lvlJc w:val="left"/>
      <w:pPr>
        <w:tabs>
          <w:tab w:val="num" w:pos="283"/>
        </w:tabs>
        <w:ind w:left="283" w:hanging="283"/>
      </w:pPr>
    </w:lvl>
    <w:lvl w:ilvl="1">
      <w:start w:val="1"/>
      <w:numFmt w:val="decimal"/>
      <w:lvlRestart w:val="0"/>
      <w:pStyle w:val="te2Num"/>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12" w15:restartNumberingAfterBreak="0">
    <w:nsid w:val="2F396CB3"/>
    <w:multiLevelType w:val="multilevel"/>
    <w:tmpl w:val="8674AE2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3.%2"/>
      <w:lvlJc w:val="left"/>
      <w:pPr>
        <w:tabs>
          <w:tab w:val="num" w:pos="1134"/>
        </w:tabs>
        <w:ind w:left="1134" w:hanging="1134"/>
      </w:pPr>
      <w:rPr>
        <w:rFonts w:hint="default"/>
      </w:rPr>
    </w:lvl>
    <w:lvl w:ilvl="3">
      <w:start w:val="1"/>
      <w:numFmt w:val="decimal"/>
      <w:lvlText w:val="%1.%2.%3.%4"/>
      <w:lvlJc w:val="left"/>
      <w:pPr>
        <w:tabs>
          <w:tab w:val="num" w:pos="1417"/>
        </w:tabs>
        <w:ind w:left="1417" w:hanging="1417"/>
      </w:pPr>
      <w:rPr>
        <w:rFonts w:hint="default"/>
      </w:rPr>
    </w:lvl>
    <w:lvl w:ilvl="4">
      <w:start w:val="1"/>
      <w:numFmt w:val="decimal"/>
      <w:lvlText w:val="%1.%2.%3.%4.%5"/>
      <w:lvlJc w:val="left"/>
      <w:pPr>
        <w:tabs>
          <w:tab w:val="num" w:pos="1417"/>
        </w:tabs>
        <w:ind w:left="1417" w:hanging="1417"/>
      </w:pPr>
      <w:rPr>
        <w:rFonts w:hint="default"/>
      </w:rPr>
    </w:lvl>
    <w:lvl w:ilvl="5">
      <w:start w:val="1"/>
      <w:numFmt w:val="decimal"/>
      <w:lvlText w:val="%1.%2.%3.%4.%5.%6"/>
      <w:lvlJc w:val="left"/>
      <w:pPr>
        <w:tabs>
          <w:tab w:val="num" w:pos="1417"/>
        </w:tabs>
        <w:ind w:left="1417" w:hanging="1417"/>
      </w:pPr>
      <w:rPr>
        <w:rFonts w:hint="default"/>
      </w:rPr>
    </w:lvl>
    <w:lvl w:ilvl="6">
      <w:start w:val="1"/>
      <w:numFmt w:val="decimal"/>
      <w:lvlText w:val="%1.%2.%3.%4.%5.%6.%7"/>
      <w:lvlJc w:val="left"/>
      <w:pPr>
        <w:tabs>
          <w:tab w:val="num" w:pos="1417"/>
        </w:tabs>
        <w:ind w:left="1417" w:hanging="1417"/>
      </w:pPr>
      <w:rPr>
        <w:rFonts w:hint="default"/>
      </w:rPr>
    </w:lvl>
    <w:lvl w:ilvl="7">
      <w:start w:val="1"/>
      <w:numFmt w:val="decimal"/>
      <w:lvlText w:val="%1.%2.%3.%4.%5.%6.%7.%8"/>
      <w:lvlJc w:val="left"/>
      <w:pPr>
        <w:tabs>
          <w:tab w:val="num" w:pos="1417"/>
        </w:tabs>
        <w:ind w:left="1417" w:hanging="1417"/>
      </w:pPr>
      <w:rPr>
        <w:rFonts w:hint="default"/>
      </w:rPr>
    </w:lvl>
    <w:lvl w:ilvl="8">
      <w:start w:val="1"/>
      <w:numFmt w:val="decimal"/>
      <w:lvlText w:val="%1.%2.%3.%4.%5.%6.%7.%8.%9"/>
      <w:lvlJc w:val="left"/>
      <w:pPr>
        <w:tabs>
          <w:tab w:val="num" w:pos="1417"/>
        </w:tabs>
        <w:ind w:left="1417" w:hanging="1417"/>
      </w:pPr>
      <w:rPr>
        <w:rFonts w:hint="default"/>
      </w:rPr>
    </w:lvl>
  </w:abstractNum>
  <w:abstractNum w:abstractNumId="13" w15:restartNumberingAfterBreak="0">
    <w:nsid w:val="30697B8F"/>
    <w:multiLevelType w:val="multilevel"/>
    <w:tmpl w:val="94D2DAC0"/>
    <w:name w:val="List Bullets E"/>
    <w:lvl w:ilvl="0">
      <w:start w:val="1"/>
      <w:numFmt w:val="bullet"/>
      <w:lvlRestart w:val="0"/>
      <w:pStyle w:val="e1Bullet"/>
      <w:lvlText w:val=""/>
      <w:lvlJc w:val="left"/>
      <w:pPr>
        <w:tabs>
          <w:tab w:val="num" w:pos="1417"/>
        </w:tabs>
        <w:ind w:left="1417" w:hanging="1417"/>
      </w:pPr>
      <w:rPr>
        <w:rFonts w:ascii="Symbol" w:hAnsi="Symbol" w:hint="default"/>
      </w:rPr>
    </w:lvl>
    <w:lvl w:ilvl="1">
      <w:start w:val="1"/>
      <w:numFmt w:val="bullet"/>
      <w:lvlRestart w:val="0"/>
      <w:pStyle w:val="e2Bullet"/>
      <w:lvlText w:val=""/>
      <w:lvlJc w:val="left"/>
      <w:pPr>
        <w:tabs>
          <w:tab w:val="num" w:pos="1984"/>
        </w:tabs>
        <w:ind w:left="1984" w:hanging="567"/>
      </w:pPr>
      <w:rPr>
        <w:rFonts w:ascii="Symbol" w:hAnsi="Symbol" w:hint="default"/>
      </w:rPr>
    </w:lvl>
    <w:lvl w:ilvl="2">
      <w:start w:val="1"/>
      <w:numFmt w:val="bullet"/>
      <w:lvlRestart w:val="0"/>
      <w:pStyle w:val="e3Bullet"/>
      <w:lvlText w:val=""/>
      <w:lvlJc w:val="left"/>
      <w:pPr>
        <w:tabs>
          <w:tab w:val="num" w:pos="2551"/>
        </w:tabs>
        <w:ind w:left="2551" w:hanging="567"/>
      </w:pPr>
      <w:rPr>
        <w:rFonts w:ascii="Symbol" w:hAnsi="Symbol" w:hint="default"/>
      </w:rPr>
    </w:lvl>
    <w:lvl w:ilvl="3">
      <w:start w:val="1"/>
      <w:numFmt w:val="bullet"/>
      <w:lvlRestart w:val="0"/>
      <w:pStyle w:val="e4Bullet"/>
      <w:lvlText w:val=""/>
      <w:lvlJc w:val="left"/>
      <w:pPr>
        <w:tabs>
          <w:tab w:val="num" w:pos="3118"/>
        </w:tabs>
        <w:ind w:left="3118" w:hanging="567"/>
      </w:pPr>
      <w:rPr>
        <w:rFonts w:ascii="Symbol" w:hAnsi="Symbol" w:hint="default"/>
      </w:rPr>
    </w:lvl>
    <w:lvl w:ilvl="4">
      <w:start w:val="1"/>
      <w:numFmt w:val="bullet"/>
      <w:lvlRestart w:val="0"/>
      <w:lvlText w:val=""/>
      <w:lvlJc w:val="left"/>
      <w:pPr>
        <w:tabs>
          <w:tab w:val="num" w:pos="3685"/>
        </w:tabs>
        <w:ind w:left="3685" w:hanging="567"/>
      </w:pPr>
      <w:rPr>
        <w:rFonts w:ascii="Symbol" w:hAnsi="Symbol" w:hint="default"/>
      </w:rPr>
    </w:lvl>
    <w:lvl w:ilvl="5">
      <w:start w:val="1"/>
      <w:numFmt w:val="bullet"/>
      <w:lvlRestart w:val="0"/>
      <w:lvlText w:val=""/>
      <w:lvlJc w:val="left"/>
      <w:pPr>
        <w:tabs>
          <w:tab w:val="num" w:pos="4252"/>
        </w:tabs>
        <w:ind w:left="4252" w:hanging="567"/>
      </w:pPr>
      <w:rPr>
        <w:rFonts w:ascii="Symbol" w:hAnsi="Symbol" w:hint="default"/>
      </w:rPr>
    </w:lvl>
    <w:lvl w:ilvl="6">
      <w:start w:val="1"/>
      <w:numFmt w:val="bullet"/>
      <w:lvlRestart w:val="0"/>
      <w:lvlText w:val=""/>
      <w:lvlJc w:val="left"/>
      <w:pPr>
        <w:tabs>
          <w:tab w:val="num" w:pos="4819"/>
        </w:tabs>
        <w:ind w:left="4819" w:hanging="567"/>
      </w:pPr>
      <w:rPr>
        <w:rFonts w:ascii="Symbol" w:hAnsi="Symbol" w:hint="default"/>
      </w:rPr>
    </w:lvl>
    <w:lvl w:ilvl="7">
      <w:start w:val="1"/>
      <w:numFmt w:val="bullet"/>
      <w:lvlRestart w:val="0"/>
      <w:lvlText w:val=""/>
      <w:lvlJc w:val="left"/>
      <w:pPr>
        <w:tabs>
          <w:tab w:val="num" w:pos="5386"/>
        </w:tabs>
        <w:ind w:left="5386" w:hanging="567"/>
      </w:pPr>
      <w:rPr>
        <w:rFonts w:ascii="Symbol" w:hAnsi="Symbol" w:hint="default"/>
      </w:rPr>
    </w:lvl>
    <w:lvl w:ilvl="8">
      <w:start w:val="1"/>
      <w:numFmt w:val="bullet"/>
      <w:lvlRestart w:val="0"/>
      <w:lvlText w:val=""/>
      <w:lvlJc w:val="left"/>
      <w:pPr>
        <w:tabs>
          <w:tab w:val="num" w:pos="5953"/>
        </w:tabs>
        <w:ind w:left="5953" w:hanging="567"/>
      </w:pPr>
      <w:rPr>
        <w:rFonts w:ascii="Symbol" w:hAnsi="Symbol" w:hint="default"/>
      </w:rPr>
    </w:lvl>
  </w:abstractNum>
  <w:abstractNum w:abstractNumId="14" w15:restartNumberingAfterBreak="0">
    <w:nsid w:val="452E444C"/>
    <w:multiLevelType w:val="multilevel"/>
    <w:tmpl w:val="559A5864"/>
    <w:name w:val="List Hyphens T"/>
    <w:lvl w:ilvl="0">
      <w:start w:val="1"/>
      <w:numFmt w:val="bullet"/>
      <w:lvlRestart w:val="0"/>
      <w:pStyle w:val="te1Hyphen"/>
      <w:lvlText w:val="-"/>
      <w:lvlJc w:val="left"/>
      <w:pPr>
        <w:tabs>
          <w:tab w:val="num" w:pos="283"/>
        </w:tabs>
        <w:ind w:left="283" w:hanging="283"/>
      </w:pPr>
    </w:lvl>
    <w:lvl w:ilvl="1">
      <w:start w:val="1"/>
      <w:numFmt w:val="bullet"/>
      <w:lvlRestart w:val="0"/>
      <w:pStyle w:val="te2Hyphen"/>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15" w15:restartNumberingAfterBreak="0">
    <w:nsid w:val="48BE7839"/>
    <w:multiLevelType w:val="multilevel"/>
    <w:tmpl w:val="3FCCEB14"/>
    <w:name w:val="List Numbers Alpha E2"/>
    <w:lvl w:ilvl="0">
      <w:start w:val="1"/>
      <w:numFmt w:val="lowerLetter"/>
      <w:lvlRestart w:val="0"/>
      <w:pStyle w:val="e1AlphaNum"/>
      <w:lvlText w:val="%1)"/>
      <w:lvlJc w:val="left"/>
      <w:pPr>
        <w:tabs>
          <w:tab w:val="num" w:pos="1417"/>
        </w:tabs>
        <w:ind w:left="1417" w:hanging="1417"/>
      </w:pPr>
      <w:rPr>
        <w:rFonts w:hint="default"/>
      </w:rPr>
    </w:lvl>
    <w:lvl w:ilvl="1">
      <w:start w:val="1"/>
      <w:numFmt w:val="lowerLetter"/>
      <w:lvlRestart w:val="0"/>
      <w:pStyle w:val="e2AlphaNum"/>
      <w:lvlText w:val="%2)"/>
      <w:lvlJc w:val="left"/>
      <w:pPr>
        <w:tabs>
          <w:tab w:val="num" w:pos="1984"/>
        </w:tabs>
        <w:ind w:left="1984" w:hanging="567"/>
      </w:pPr>
      <w:rPr>
        <w:rFonts w:hint="default"/>
      </w:rPr>
    </w:lvl>
    <w:lvl w:ilvl="2">
      <w:start w:val="1"/>
      <w:numFmt w:val="lowerLetter"/>
      <w:lvlRestart w:val="0"/>
      <w:pStyle w:val="e3AlphaNum"/>
      <w:lvlText w:val="%3)"/>
      <w:lvlJc w:val="left"/>
      <w:pPr>
        <w:tabs>
          <w:tab w:val="num" w:pos="2551"/>
        </w:tabs>
        <w:ind w:left="2551" w:hanging="567"/>
      </w:pPr>
      <w:rPr>
        <w:rFonts w:hint="default"/>
      </w:rPr>
    </w:lvl>
    <w:lvl w:ilvl="3">
      <w:start w:val="1"/>
      <w:numFmt w:val="lowerLetter"/>
      <w:lvlRestart w:val="0"/>
      <w:pStyle w:val="e4AlphaNum"/>
      <w:lvlText w:val="%4)"/>
      <w:lvlJc w:val="left"/>
      <w:pPr>
        <w:tabs>
          <w:tab w:val="num" w:pos="3118"/>
        </w:tabs>
        <w:ind w:left="3118" w:hanging="567"/>
      </w:pPr>
      <w:rPr>
        <w:rFonts w:hint="default"/>
      </w:rPr>
    </w:lvl>
    <w:lvl w:ilvl="4">
      <w:start w:val="1"/>
      <w:numFmt w:val="lowerLetter"/>
      <w:lvlRestart w:val="0"/>
      <w:lvlText w:val="%5)"/>
      <w:lvlJc w:val="left"/>
      <w:pPr>
        <w:tabs>
          <w:tab w:val="num" w:pos="3685"/>
        </w:tabs>
        <w:ind w:left="3685" w:hanging="567"/>
      </w:pPr>
      <w:rPr>
        <w:rFonts w:hint="default"/>
      </w:rPr>
    </w:lvl>
    <w:lvl w:ilvl="5">
      <w:start w:val="1"/>
      <w:numFmt w:val="lowerLetter"/>
      <w:lvlRestart w:val="0"/>
      <w:lvlText w:val="%6)"/>
      <w:lvlJc w:val="left"/>
      <w:pPr>
        <w:tabs>
          <w:tab w:val="num" w:pos="4252"/>
        </w:tabs>
        <w:ind w:left="4252" w:hanging="567"/>
      </w:pPr>
      <w:rPr>
        <w:rFonts w:hint="default"/>
      </w:rPr>
    </w:lvl>
    <w:lvl w:ilvl="6">
      <w:start w:val="1"/>
      <w:numFmt w:val="lowerLetter"/>
      <w:lvlRestart w:val="0"/>
      <w:lvlText w:val="%7)"/>
      <w:lvlJc w:val="left"/>
      <w:pPr>
        <w:tabs>
          <w:tab w:val="num" w:pos="4819"/>
        </w:tabs>
        <w:ind w:left="4819" w:hanging="567"/>
      </w:pPr>
      <w:rPr>
        <w:rFonts w:hint="default"/>
      </w:rPr>
    </w:lvl>
    <w:lvl w:ilvl="7">
      <w:start w:val="1"/>
      <w:numFmt w:val="lowerLetter"/>
      <w:lvlRestart w:val="0"/>
      <w:lvlText w:val="%8)"/>
      <w:lvlJc w:val="left"/>
      <w:pPr>
        <w:tabs>
          <w:tab w:val="num" w:pos="5386"/>
        </w:tabs>
        <w:ind w:left="5386" w:hanging="567"/>
      </w:pPr>
      <w:rPr>
        <w:rFonts w:hint="default"/>
      </w:rPr>
    </w:lvl>
    <w:lvl w:ilvl="8">
      <w:start w:val="1"/>
      <w:numFmt w:val="lowerLetter"/>
      <w:lvlRestart w:val="0"/>
      <w:lvlText w:val="%9)"/>
      <w:lvlJc w:val="left"/>
      <w:pPr>
        <w:tabs>
          <w:tab w:val="num" w:pos="5953"/>
        </w:tabs>
        <w:ind w:left="5953" w:hanging="567"/>
      </w:pPr>
      <w:rPr>
        <w:rFonts w:hint="default"/>
      </w:rPr>
    </w:lvl>
  </w:abstractNum>
  <w:abstractNum w:abstractNumId="16" w15:restartNumberingAfterBreak="0">
    <w:nsid w:val="4AC23C41"/>
    <w:multiLevelType w:val="multilevel"/>
    <w:tmpl w:val="8EFE29BA"/>
    <w:lvl w:ilvl="0">
      <w:start w:val="1"/>
      <w:numFmt w:val="upperRoman"/>
      <w:lvlText w:val="PART %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Restart w:val="0"/>
      <w:lvlText w:val="%3%1.%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AA5341"/>
    <w:multiLevelType w:val="multilevel"/>
    <w:tmpl w:val="938A80A4"/>
    <w:lvl w:ilvl="0">
      <w:start w:val="1"/>
      <w:numFmt w:val="lowerLetter"/>
      <w:pStyle w:val="e1tAlphaNum"/>
      <w:lvlText w:val="%1)"/>
      <w:lvlJc w:val="left"/>
      <w:pPr>
        <w:tabs>
          <w:tab w:val="num" w:pos="1701"/>
        </w:tabs>
        <w:ind w:left="1701" w:hanging="567"/>
      </w:pPr>
      <w:rPr>
        <w:rFonts w:hint="default"/>
      </w:rPr>
    </w:lvl>
    <w:lvl w:ilvl="1">
      <w:start w:val="1"/>
      <w:numFmt w:val="lowerLetter"/>
      <w:lvlText w:val="%2."/>
      <w:lvlJc w:val="left"/>
      <w:pPr>
        <w:ind w:left="2574" w:hanging="360"/>
      </w:pPr>
      <w:rPr>
        <w:rFonts w:hint="default"/>
      </w:rPr>
    </w:lvl>
    <w:lvl w:ilvl="2">
      <w:start w:val="1"/>
      <w:numFmt w:val="lowerLetter"/>
      <w:lvlText w:val="%3)"/>
      <w:lvlJc w:val="left"/>
      <w:pPr>
        <w:ind w:left="3294" w:hanging="3294"/>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18" w15:restartNumberingAfterBreak="0">
    <w:nsid w:val="608403CC"/>
    <w:multiLevelType w:val="multilevel"/>
    <w:tmpl w:val="FCC6CD3C"/>
    <w:lvl w:ilvl="0">
      <w:start w:val="1"/>
      <w:numFmt w:val="upperRoman"/>
      <w:pStyle w:val="PART"/>
      <w:lvlText w:val="PART %1"/>
      <w:lvlJc w:val="left"/>
      <w:pPr>
        <w:tabs>
          <w:tab w:val="num" w:pos="1134"/>
        </w:tabs>
        <w:ind w:left="1134" w:hanging="11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BAC047B"/>
    <w:multiLevelType w:val="multilevel"/>
    <w:tmpl w:val="F552FB44"/>
    <w:name w:val="List Numbers Alpha E"/>
    <w:lvl w:ilvl="0">
      <w:start w:val="1"/>
      <w:numFmt w:val="lowerLetter"/>
      <w:lvlRestart w:val="0"/>
      <w:lvlText w:val="%1)"/>
      <w:lvlJc w:val="left"/>
      <w:pPr>
        <w:tabs>
          <w:tab w:val="num" w:pos="1417"/>
        </w:tabs>
        <w:ind w:left="1417" w:hanging="1417"/>
      </w:pPr>
    </w:lvl>
    <w:lvl w:ilvl="1">
      <w:start w:val="1"/>
      <w:numFmt w:val="lowerLetter"/>
      <w:lvlRestart w:val="0"/>
      <w:lvlText w:val="%2)"/>
      <w:lvlJc w:val="left"/>
      <w:pPr>
        <w:tabs>
          <w:tab w:val="num" w:pos="1984"/>
        </w:tabs>
        <w:ind w:left="1984" w:hanging="567"/>
      </w:pPr>
    </w:lvl>
    <w:lvl w:ilvl="2">
      <w:start w:val="1"/>
      <w:numFmt w:val="lowerLetter"/>
      <w:lvlRestart w:val="0"/>
      <w:lvlText w:val="%3)"/>
      <w:lvlJc w:val="left"/>
      <w:pPr>
        <w:tabs>
          <w:tab w:val="num" w:pos="2551"/>
        </w:tabs>
        <w:ind w:left="2551" w:hanging="567"/>
      </w:pPr>
    </w:lvl>
    <w:lvl w:ilvl="3">
      <w:start w:val="1"/>
      <w:numFmt w:val="lowerLetter"/>
      <w:lvlRestart w:val="0"/>
      <w:lvlText w:val="%4)"/>
      <w:lvlJc w:val="left"/>
      <w:pPr>
        <w:tabs>
          <w:tab w:val="num" w:pos="3118"/>
        </w:tabs>
        <w:ind w:left="3118" w:hanging="567"/>
      </w:pPr>
    </w:lvl>
    <w:lvl w:ilvl="4">
      <w:start w:val="1"/>
      <w:numFmt w:val="lowerLetter"/>
      <w:lvlRestart w:val="0"/>
      <w:lvlText w:val="%5)"/>
      <w:lvlJc w:val="left"/>
      <w:pPr>
        <w:tabs>
          <w:tab w:val="num" w:pos="3685"/>
        </w:tabs>
        <w:ind w:left="3685" w:hanging="567"/>
      </w:pPr>
    </w:lvl>
    <w:lvl w:ilvl="5">
      <w:start w:val="1"/>
      <w:numFmt w:val="lowerLetter"/>
      <w:lvlRestart w:val="0"/>
      <w:lvlText w:val="%6)"/>
      <w:lvlJc w:val="left"/>
      <w:pPr>
        <w:tabs>
          <w:tab w:val="num" w:pos="4252"/>
        </w:tabs>
        <w:ind w:left="4252" w:hanging="567"/>
      </w:pPr>
    </w:lvl>
    <w:lvl w:ilvl="6">
      <w:start w:val="1"/>
      <w:numFmt w:val="lowerLetter"/>
      <w:lvlRestart w:val="0"/>
      <w:lvlText w:val="%7)"/>
      <w:lvlJc w:val="left"/>
      <w:pPr>
        <w:tabs>
          <w:tab w:val="num" w:pos="4819"/>
        </w:tabs>
        <w:ind w:left="4819" w:hanging="567"/>
      </w:pPr>
    </w:lvl>
    <w:lvl w:ilvl="7">
      <w:start w:val="1"/>
      <w:numFmt w:val="lowerLetter"/>
      <w:lvlRestart w:val="0"/>
      <w:lvlText w:val="%8)"/>
      <w:lvlJc w:val="left"/>
      <w:pPr>
        <w:tabs>
          <w:tab w:val="num" w:pos="5386"/>
        </w:tabs>
        <w:ind w:left="5386" w:hanging="567"/>
      </w:pPr>
    </w:lvl>
    <w:lvl w:ilvl="8">
      <w:start w:val="1"/>
      <w:numFmt w:val="lowerLetter"/>
      <w:lvlRestart w:val="0"/>
      <w:lvlText w:val="%9)"/>
      <w:lvlJc w:val="left"/>
      <w:pPr>
        <w:tabs>
          <w:tab w:val="num" w:pos="5953"/>
        </w:tabs>
        <w:ind w:left="5953" w:hanging="567"/>
      </w:pPr>
    </w:lvl>
  </w:abstractNum>
  <w:abstractNum w:abstractNumId="20" w15:restartNumberingAfterBreak="0">
    <w:nsid w:val="6F6B2C93"/>
    <w:multiLevelType w:val="multilevel"/>
    <w:tmpl w:val="925AFE86"/>
    <w:name w:val="List Bullets T"/>
    <w:lvl w:ilvl="0">
      <w:start w:val="1"/>
      <w:numFmt w:val="bullet"/>
      <w:lvlRestart w:val="0"/>
      <w:pStyle w:val="te1Bullet"/>
      <w:lvlText w:val="•"/>
      <w:lvlJc w:val="left"/>
      <w:pPr>
        <w:tabs>
          <w:tab w:val="num" w:pos="283"/>
        </w:tabs>
        <w:ind w:left="283" w:hanging="283"/>
      </w:pPr>
      <w:rPr>
        <w:rFonts w:ascii="Times New Roman" w:hAnsi="Times New Roman" w:cs="Times New Roman"/>
      </w:rPr>
    </w:lvl>
    <w:lvl w:ilvl="1">
      <w:start w:val="1"/>
      <w:numFmt w:val="bullet"/>
      <w:lvlRestart w:val="0"/>
      <w:pStyle w:val="te2Bullet"/>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21" w15:restartNumberingAfterBreak="0">
    <w:nsid w:val="7C4955D9"/>
    <w:multiLevelType w:val="hybridMultilevel"/>
    <w:tmpl w:val="4F00029A"/>
    <w:lvl w:ilvl="0" w:tplc="20363070">
      <w:start w:val="1"/>
      <w:numFmt w:val="lowerLetter"/>
      <w:lvlText w:val="%1)"/>
      <w:lvlJc w:val="left"/>
      <w:pPr>
        <w:tabs>
          <w:tab w:val="num" w:pos="1701"/>
        </w:tabs>
        <w:ind w:left="1701" w:hanging="567"/>
      </w:pPr>
      <w:rPr>
        <w:rFonts w:hint="default"/>
      </w:rPr>
    </w:lvl>
    <w:lvl w:ilvl="1" w:tplc="04070017">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E0F5050"/>
    <w:multiLevelType w:val="multilevel"/>
    <w:tmpl w:val="EE98D586"/>
    <w:name w:val="List Hyphens E"/>
    <w:lvl w:ilvl="0">
      <w:start w:val="1"/>
      <w:numFmt w:val="bullet"/>
      <w:lvlRestart w:val="0"/>
      <w:pStyle w:val="e1Hyphen"/>
      <w:lvlText w:val="-"/>
      <w:lvlJc w:val="left"/>
      <w:pPr>
        <w:tabs>
          <w:tab w:val="num" w:pos="1417"/>
        </w:tabs>
        <w:ind w:left="1417" w:hanging="1417"/>
      </w:pPr>
    </w:lvl>
    <w:lvl w:ilvl="1">
      <w:start w:val="1"/>
      <w:numFmt w:val="bullet"/>
      <w:lvlRestart w:val="0"/>
      <w:pStyle w:val="e2Hyphen"/>
      <w:lvlText w:val="-"/>
      <w:lvlJc w:val="left"/>
      <w:pPr>
        <w:tabs>
          <w:tab w:val="num" w:pos="1984"/>
        </w:tabs>
        <w:ind w:left="1984" w:hanging="567"/>
      </w:pPr>
    </w:lvl>
    <w:lvl w:ilvl="2">
      <w:start w:val="1"/>
      <w:numFmt w:val="bullet"/>
      <w:lvlRestart w:val="0"/>
      <w:pStyle w:val="e3Hyphen"/>
      <w:lvlText w:val="-"/>
      <w:lvlJc w:val="left"/>
      <w:pPr>
        <w:tabs>
          <w:tab w:val="num" w:pos="2551"/>
        </w:tabs>
        <w:ind w:left="2551" w:hanging="567"/>
      </w:pPr>
    </w:lvl>
    <w:lvl w:ilvl="3">
      <w:start w:val="1"/>
      <w:numFmt w:val="bullet"/>
      <w:lvlRestart w:val="0"/>
      <w:pStyle w:val="e4Hyphen"/>
      <w:lvlText w:val="-"/>
      <w:lvlJc w:val="left"/>
      <w:pPr>
        <w:tabs>
          <w:tab w:val="num" w:pos="3118"/>
        </w:tabs>
        <w:ind w:left="3118" w:hanging="567"/>
      </w:pPr>
    </w:lvl>
    <w:lvl w:ilvl="4">
      <w:start w:val="1"/>
      <w:numFmt w:val="bullet"/>
      <w:lvlRestart w:val="0"/>
      <w:lvlText w:val="-"/>
      <w:lvlJc w:val="left"/>
      <w:pPr>
        <w:tabs>
          <w:tab w:val="num" w:pos="3685"/>
        </w:tabs>
        <w:ind w:left="3685" w:hanging="567"/>
      </w:pPr>
    </w:lvl>
    <w:lvl w:ilvl="5">
      <w:start w:val="1"/>
      <w:numFmt w:val="bullet"/>
      <w:lvlRestart w:val="0"/>
      <w:lvlText w:val="-"/>
      <w:lvlJc w:val="left"/>
      <w:pPr>
        <w:tabs>
          <w:tab w:val="num" w:pos="4252"/>
        </w:tabs>
        <w:ind w:left="4252" w:hanging="567"/>
      </w:pPr>
    </w:lvl>
    <w:lvl w:ilvl="6">
      <w:start w:val="1"/>
      <w:numFmt w:val="bullet"/>
      <w:lvlRestart w:val="0"/>
      <w:lvlText w:val="-"/>
      <w:lvlJc w:val="left"/>
      <w:pPr>
        <w:tabs>
          <w:tab w:val="num" w:pos="4819"/>
        </w:tabs>
        <w:ind w:left="4819" w:hanging="567"/>
      </w:pPr>
    </w:lvl>
    <w:lvl w:ilvl="7">
      <w:start w:val="1"/>
      <w:numFmt w:val="bullet"/>
      <w:lvlRestart w:val="0"/>
      <w:lvlText w:val="-"/>
      <w:lvlJc w:val="left"/>
      <w:pPr>
        <w:tabs>
          <w:tab w:val="num" w:pos="5386"/>
        </w:tabs>
        <w:ind w:left="5386" w:hanging="567"/>
      </w:pPr>
    </w:lvl>
    <w:lvl w:ilvl="8">
      <w:start w:val="1"/>
      <w:numFmt w:val="bullet"/>
      <w:lvlRestart w:val="0"/>
      <w:lvlText w:val="-"/>
      <w:lvlJc w:val="left"/>
      <w:pPr>
        <w:tabs>
          <w:tab w:val="num" w:pos="5953"/>
        </w:tabs>
        <w:ind w:left="5953" w:hanging="567"/>
      </w:pPr>
    </w:lvl>
  </w:abstractNum>
  <w:abstractNum w:abstractNumId="23" w15:restartNumberingAfterBreak="0">
    <w:nsid w:val="7F4D787E"/>
    <w:multiLevelType w:val="multilevel"/>
    <w:tmpl w:val="577209E4"/>
    <w:name w:val="List Numbers Para E"/>
    <w:lvl w:ilvl="0">
      <w:start w:val="1"/>
      <w:numFmt w:val="decimal"/>
      <w:lvlRestart w:val="0"/>
      <w:pStyle w:val="e1ParaNum"/>
      <w:lvlText w:val="(%1)"/>
      <w:lvlJc w:val="left"/>
      <w:pPr>
        <w:tabs>
          <w:tab w:val="num" w:pos="1417"/>
        </w:tabs>
        <w:ind w:left="1417" w:hanging="708"/>
      </w:pPr>
    </w:lvl>
    <w:lvl w:ilvl="1">
      <w:start w:val="1"/>
      <w:numFmt w:val="decimal"/>
      <w:lvlRestart w:val="0"/>
      <w:pStyle w:val="e2ParaNum"/>
      <w:lvlText w:val="(%2)"/>
      <w:lvlJc w:val="left"/>
      <w:pPr>
        <w:tabs>
          <w:tab w:val="num" w:pos="1984"/>
        </w:tabs>
        <w:ind w:left="1984" w:hanging="567"/>
      </w:pPr>
    </w:lvl>
    <w:lvl w:ilvl="2">
      <w:start w:val="1"/>
      <w:numFmt w:val="decimal"/>
      <w:lvlRestart w:val="0"/>
      <w:pStyle w:val="e3ParaNum"/>
      <w:lvlText w:val="(%3)"/>
      <w:lvlJc w:val="left"/>
      <w:pPr>
        <w:tabs>
          <w:tab w:val="num" w:pos="2551"/>
        </w:tabs>
        <w:ind w:left="2551" w:hanging="567"/>
      </w:pPr>
    </w:lvl>
    <w:lvl w:ilvl="3">
      <w:start w:val="1"/>
      <w:numFmt w:val="decimal"/>
      <w:lvlRestart w:val="0"/>
      <w:pStyle w:val="e4ParaNum"/>
      <w:lvlText w:val="(%4)"/>
      <w:lvlJc w:val="left"/>
      <w:pPr>
        <w:tabs>
          <w:tab w:val="num" w:pos="3118"/>
        </w:tabs>
        <w:ind w:left="3118" w:hanging="567"/>
      </w:pPr>
    </w:lvl>
    <w:lvl w:ilvl="4">
      <w:start w:val="1"/>
      <w:numFmt w:val="decimal"/>
      <w:lvlRestart w:val="0"/>
      <w:lvlText w:val="(%5)"/>
      <w:lvlJc w:val="left"/>
      <w:pPr>
        <w:tabs>
          <w:tab w:val="num" w:pos="3685"/>
        </w:tabs>
        <w:ind w:left="3685" w:hanging="567"/>
      </w:pPr>
    </w:lvl>
    <w:lvl w:ilvl="5">
      <w:start w:val="1"/>
      <w:numFmt w:val="decimal"/>
      <w:lvlRestart w:val="0"/>
      <w:lvlText w:val="(%6)"/>
      <w:lvlJc w:val="left"/>
      <w:pPr>
        <w:tabs>
          <w:tab w:val="num" w:pos="4252"/>
        </w:tabs>
        <w:ind w:left="4252" w:hanging="567"/>
      </w:pPr>
    </w:lvl>
    <w:lvl w:ilvl="6">
      <w:start w:val="1"/>
      <w:numFmt w:val="decimal"/>
      <w:lvlRestart w:val="0"/>
      <w:lvlText w:val="(%7)"/>
      <w:lvlJc w:val="left"/>
      <w:pPr>
        <w:tabs>
          <w:tab w:val="num" w:pos="4819"/>
        </w:tabs>
        <w:ind w:left="4819" w:hanging="567"/>
      </w:pPr>
    </w:lvl>
    <w:lvl w:ilvl="7">
      <w:start w:val="1"/>
      <w:numFmt w:val="decimal"/>
      <w:lvlRestart w:val="0"/>
      <w:lvlText w:val="(%8)"/>
      <w:lvlJc w:val="left"/>
      <w:pPr>
        <w:tabs>
          <w:tab w:val="num" w:pos="5386"/>
        </w:tabs>
        <w:ind w:left="5386" w:hanging="567"/>
      </w:pPr>
    </w:lvl>
    <w:lvl w:ilvl="8">
      <w:start w:val="1"/>
      <w:numFmt w:val="decimal"/>
      <w:lvlRestart w:val="0"/>
      <w:lvlText w:val="(%9)"/>
      <w:lvlJc w:val="left"/>
      <w:pPr>
        <w:tabs>
          <w:tab w:val="num" w:pos="5953"/>
        </w:tabs>
        <w:ind w:left="5953" w:hanging="567"/>
      </w:pPr>
    </w:lvl>
  </w:abstractNum>
  <w:num w:numId="1">
    <w:abstractNumId w:val="13"/>
  </w:num>
  <w:num w:numId="2">
    <w:abstractNumId w:val="22"/>
  </w:num>
  <w:num w:numId="3">
    <w:abstractNumId w:val="3"/>
  </w:num>
  <w:num w:numId="4">
    <w:abstractNumId w:val="23"/>
  </w:num>
  <w:num w:numId="5">
    <w:abstractNumId w:val="20"/>
  </w:num>
  <w:num w:numId="6">
    <w:abstractNumId w:val="14"/>
  </w:num>
  <w:num w:numId="7">
    <w:abstractNumId w:val="11"/>
  </w:num>
  <w:num w:numId="8">
    <w:abstractNumId w:val="8"/>
  </w:num>
  <w:num w:numId="9">
    <w:abstractNumId w:val="18"/>
  </w:num>
  <w:num w:numId="10">
    <w:abstractNumId w:val="4"/>
  </w:num>
  <w:num w:numId="11">
    <w:abstractNumId w:val="15"/>
  </w:num>
  <w:num w:numId="12">
    <w:abstractNumId w:val="17"/>
  </w:num>
  <w:num w:numId="13">
    <w:abstractNumId w:val="17"/>
    <w:lvlOverride w:ilvl="0">
      <w:startOverride w:val="1"/>
    </w:lvlOverride>
  </w:num>
  <w:num w:numId="14">
    <w:abstractNumId w:val="17"/>
    <w:lvlOverride w:ilvl="0">
      <w:startOverride w:val="1"/>
    </w:lvlOverride>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6"/>
  </w:num>
  <w:num w:numId="32">
    <w:abstractNumId w:val="0"/>
  </w:num>
  <w:num w:numId="33">
    <w:abstractNumId w:val="5"/>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de-DE" w:vendorID="9" w:dllVersion="512" w:checkStyle="1"/>
  <w:proofState w:spelling="clean" w:grammar="clean"/>
  <w:stylePaneFormatFilter w:val="3E08" w:allStyles="0" w:customStyles="0" w:latentStyles="0" w:stylesInUse="1" w:headingStyles="0" w:numberingStyles="0" w:tableStyles="0" w:directFormattingOnRuns="0"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_LindeDocType" w:val="Linde-Vorlage (mit UNIEin)"/>
    <w:docVar w:name="B_LindeDocVersion" w:val="Word XP"/>
    <w:docVar w:name="C_LindeDocLanguage" w:val="Englisch"/>
    <w:docVar w:name="D_LindeDocDate" w:val="02.09.2004/z"/>
    <w:docVar w:name="E_LindeDocClient" w:val="Fr. Nageler/Fr. Dutta"/>
    <w:docVar w:name="F_LindeDocComment" w:val="Vorlage wurde aus per Mail zugesandtem Doc erstellt._x000d__x000a_18.04.05/ami  gem. Mail vom 11.04.05 überarbeitet_x000d__x000a_22.04.05/ami Änderungen gem. Mail vom 20.04.05"/>
    <w:docVar w:name="Profil_1" w:val="Dutta"/>
    <w:docVar w:name="Profil_10" w:val=" "/>
    <w:docVar w:name="Profil_11" w:val=" "/>
    <w:docVar w:name="Profil_12" w:val=" "/>
    <w:docVar w:name="Profil_2" w:val="Elisabeth"/>
    <w:docVar w:name="Profil_3" w:val="HVP"/>
    <w:docVar w:name="Profil_4" w:val="1"/>
    <w:docVar w:name="Profil_5" w:val="2108"/>
    <w:docVar w:name="Profil_6" w:val="4965"/>
    <w:docVar w:name="Profil_7" w:val="Elisabeth.Dutta@linde-le.com"/>
    <w:docVar w:name="Profil_8" w:val=" "/>
    <w:docVar w:name="Profil_9" w:val=" "/>
    <w:docVar w:name="TmplPathOld" w:val="\\d1s03.le.grp\ntapps\office2010templates\word\angebote\proposal_commercial_e.dotx"/>
  </w:docVars>
  <w:rsids>
    <w:rsidRoot w:val="004115BD"/>
    <w:rsid w:val="00012A41"/>
    <w:rsid w:val="0007418A"/>
    <w:rsid w:val="000B1D25"/>
    <w:rsid w:val="000B2700"/>
    <w:rsid w:val="000B28DA"/>
    <w:rsid w:val="00110360"/>
    <w:rsid w:val="001301A6"/>
    <w:rsid w:val="00133E99"/>
    <w:rsid w:val="0015298C"/>
    <w:rsid w:val="00166AEF"/>
    <w:rsid w:val="00174C82"/>
    <w:rsid w:val="00191E8F"/>
    <w:rsid w:val="001A00D3"/>
    <w:rsid w:val="001A0C82"/>
    <w:rsid w:val="001C4678"/>
    <w:rsid w:val="001D2F45"/>
    <w:rsid w:val="001E0FE1"/>
    <w:rsid w:val="001E5B67"/>
    <w:rsid w:val="0022376B"/>
    <w:rsid w:val="00285D5F"/>
    <w:rsid w:val="00297904"/>
    <w:rsid w:val="002B607B"/>
    <w:rsid w:val="002C6C4A"/>
    <w:rsid w:val="002D616D"/>
    <w:rsid w:val="002E04BF"/>
    <w:rsid w:val="00302721"/>
    <w:rsid w:val="00302AB2"/>
    <w:rsid w:val="00364B77"/>
    <w:rsid w:val="003A264F"/>
    <w:rsid w:val="003C4B52"/>
    <w:rsid w:val="004115BD"/>
    <w:rsid w:val="004166AA"/>
    <w:rsid w:val="004224CA"/>
    <w:rsid w:val="004808DC"/>
    <w:rsid w:val="004835B0"/>
    <w:rsid w:val="004944ED"/>
    <w:rsid w:val="004B418E"/>
    <w:rsid w:val="004B7F41"/>
    <w:rsid w:val="004F6EE0"/>
    <w:rsid w:val="00516E0D"/>
    <w:rsid w:val="00523FA6"/>
    <w:rsid w:val="00531108"/>
    <w:rsid w:val="005324F8"/>
    <w:rsid w:val="00533F04"/>
    <w:rsid w:val="005459B8"/>
    <w:rsid w:val="00563F16"/>
    <w:rsid w:val="00567C13"/>
    <w:rsid w:val="0057363D"/>
    <w:rsid w:val="005956EC"/>
    <w:rsid w:val="005A0C7F"/>
    <w:rsid w:val="005A1378"/>
    <w:rsid w:val="005B62C8"/>
    <w:rsid w:val="005B7AB6"/>
    <w:rsid w:val="005D39C5"/>
    <w:rsid w:val="005E36D1"/>
    <w:rsid w:val="005F1F32"/>
    <w:rsid w:val="00606C4E"/>
    <w:rsid w:val="00624C7F"/>
    <w:rsid w:val="0064402E"/>
    <w:rsid w:val="00645627"/>
    <w:rsid w:val="0068081B"/>
    <w:rsid w:val="0068230F"/>
    <w:rsid w:val="0069549B"/>
    <w:rsid w:val="006A6582"/>
    <w:rsid w:val="006B36BC"/>
    <w:rsid w:val="006B4971"/>
    <w:rsid w:val="006D33D3"/>
    <w:rsid w:val="00701F85"/>
    <w:rsid w:val="00722C1A"/>
    <w:rsid w:val="00734FF3"/>
    <w:rsid w:val="0074517C"/>
    <w:rsid w:val="007500BF"/>
    <w:rsid w:val="00780AC9"/>
    <w:rsid w:val="00781E56"/>
    <w:rsid w:val="007D3AB7"/>
    <w:rsid w:val="007D5EC5"/>
    <w:rsid w:val="007F04C1"/>
    <w:rsid w:val="00814254"/>
    <w:rsid w:val="00821EA4"/>
    <w:rsid w:val="00827416"/>
    <w:rsid w:val="0084586B"/>
    <w:rsid w:val="0085170A"/>
    <w:rsid w:val="0086699E"/>
    <w:rsid w:val="008A1FCB"/>
    <w:rsid w:val="008A338B"/>
    <w:rsid w:val="008A68F6"/>
    <w:rsid w:val="008C04E0"/>
    <w:rsid w:val="00904059"/>
    <w:rsid w:val="009045E0"/>
    <w:rsid w:val="00916031"/>
    <w:rsid w:val="00936916"/>
    <w:rsid w:val="009434C7"/>
    <w:rsid w:val="009A12B7"/>
    <w:rsid w:val="009C1518"/>
    <w:rsid w:val="009C48B6"/>
    <w:rsid w:val="009C7599"/>
    <w:rsid w:val="00A07B08"/>
    <w:rsid w:val="00A16737"/>
    <w:rsid w:val="00A66220"/>
    <w:rsid w:val="00A80F15"/>
    <w:rsid w:val="00A8745D"/>
    <w:rsid w:val="00A87BF5"/>
    <w:rsid w:val="00A932B7"/>
    <w:rsid w:val="00AD1B7F"/>
    <w:rsid w:val="00B46C2A"/>
    <w:rsid w:val="00B55EC3"/>
    <w:rsid w:val="00B73486"/>
    <w:rsid w:val="00B77D6C"/>
    <w:rsid w:val="00BB4416"/>
    <w:rsid w:val="00BF00DE"/>
    <w:rsid w:val="00C2551A"/>
    <w:rsid w:val="00C34DCD"/>
    <w:rsid w:val="00C4546A"/>
    <w:rsid w:val="00C67642"/>
    <w:rsid w:val="00C74312"/>
    <w:rsid w:val="00C84A22"/>
    <w:rsid w:val="00D04A32"/>
    <w:rsid w:val="00D500EF"/>
    <w:rsid w:val="00D51460"/>
    <w:rsid w:val="00D56452"/>
    <w:rsid w:val="00D610AE"/>
    <w:rsid w:val="00D62A89"/>
    <w:rsid w:val="00D74F49"/>
    <w:rsid w:val="00DD6DE0"/>
    <w:rsid w:val="00DE69F3"/>
    <w:rsid w:val="00DE7B1C"/>
    <w:rsid w:val="00E07F41"/>
    <w:rsid w:val="00E22E6C"/>
    <w:rsid w:val="00E26C3C"/>
    <w:rsid w:val="00E42AE1"/>
    <w:rsid w:val="00E52D55"/>
    <w:rsid w:val="00E63363"/>
    <w:rsid w:val="00E77809"/>
    <w:rsid w:val="00E96FA9"/>
    <w:rsid w:val="00E97E25"/>
    <w:rsid w:val="00EA256D"/>
    <w:rsid w:val="00EA3D84"/>
    <w:rsid w:val="00ED055D"/>
    <w:rsid w:val="00F26D7C"/>
    <w:rsid w:val="00F412F8"/>
    <w:rsid w:val="00F5062C"/>
    <w:rsid w:val="00F579FB"/>
    <w:rsid w:val="00F72963"/>
    <w:rsid w:val="00FA18C4"/>
    <w:rsid w:val="00FB4FD4"/>
    <w:rsid w:val="00FC00B2"/>
    <w:rsid w:val="00FC61BB"/>
    <w:rsid w:val="00FF69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1C58A8"/>
  <w15:docId w15:val="{02B1C021-A997-410F-A087-14096D089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0B2"/>
    <w:pPr>
      <w:suppressAutoHyphens/>
    </w:pPr>
    <w:rPr>
      <w:rFonts w:ascii="Arial" w:hAnsi="Arial" w:cs="Arial"/>
      <w:sz w:val="24"/>
      <w:lang w:val="en-GB"/>
    </w:rPr>
  </w:style>
  <w:style w:type="paragraph" w:styleId="Heading1">
    <w:name w:val="heading 1"/>
    <w:basedOn w:val="Normal"/>
    <w:next w:val="e1t"/>
    <w:qFormat/>
    <w:rsid w:val="00D74F49"/>
    <w:pPr>
      <w:keepNext/>
      <w:keepLines/>
      <w:numPr>
        <w:numId w:val="40"/>
      </w:numPr>
      <w:spacing w:before="600" w:after="120"/>
      <w:outlineLvl w:val="0"/>
    </w:pPr>
    <w:rPr>
      <w:rFonts w:ascii="Arial Fett" w:hAnsi="Arial Fett"/>
      <w:b/>
    </w:rPr>
  </w:style>
  <w:style w:type="paragraph" w:styleId="Heading2">
    <w:name w:val="heading 2"/>
    <w:aliases w:val="bla,_Heading 2,Überschrift 2_Linde"/>
    <w:basedOn w:val="Normal"/>
    <w:next w:val="e1t"/>
    <w:qFormat/>
    <w:rsid w:val="005324F8"/>
    <w:pPr>
      <w:keepNext/>
      <w:keepLines/>
      <w:spacing w:before="240"/>
      <w:jc w:val="both"/>
      <w:outlineLvl w:val="1"/>
    </w:pPr>
    <w:rPr>
      <w:sz w:val="22"/>
    </w:rPr>
  </w:style>
  <w:style w:type="paragraph" w:styleId="Heading3">
    <w:name w:val="heading 3"/>
    <w:aliases w:val="Überschrift 3_Linde"/>
    <w:basedOn w:val="Heading2"/>
    <w:next w:val="e1t"/>
    <w:qFormat/>
    <w:pPr>
      <w:outlineLvl w:val="2"/>
    </w:pPr>
    <w:rPr>
      <w:sz w:val="24"/>
    </w:rPr>
  </w:style>
  <w:style w:type="paragraph" w:styleId="Heading4">
    <w:name w:val="heading 4"/>
    <w:basedOn w:val="Heading3"/>
    <w:next w:val="e1t"/>
    <w:qFormat/>
    <w:pPr>
      <w:numPr>
        <w:ilvl w:val="3"/>
        <w:numId w:val="40"/>
      </w:numPr>
      <w:outlineLvl w:val="3"/>
    </w:pPr>
  </w:style>
  <w:style w:type="paragraph" w:styleId="Heading5">
    <w:name w:val="heading 5"/>
    <w:basedOn w:val="Heading3"/>
    <w:next w:val="e1t"/>
    <w:qFormat/>
    <w:pPr>
      <w:numPr>
        <w:ilvl w:val="4"/>
        <w:numId w:val="40"/>
      </w:numPr>
      <w:outlineLvl w:val="4"/>
    </w:pPr>
  </w:style>
  <w:style w:type="paragraph" w:styleId="Heading6">
    <w:name w:val="heading 6"/>
    <w:basedOn w:val="Heading3"/>
    <w:next w:val="e1t"/>
    <w:qFormat/>
    <w:pPr>
      <w:numPr>
        <w:ilvl w:val="5"/>
        <w:numId w:val="40"/>
      </w:numPr>
      <w:outlineLvl w:val="5"/>
    </w:pPr>
  </w:style>
  <w:style w:type="paragraph" w:styleId="Heading7">
    <w:name w:val="heading 7"/>
    <w:basedOn w:val="Heading3"/>
    <w:next w:val="e1t"/>
    <w:qFormat/>
    <w:pPr>
      <w:numPr>
        <w:ilvl w:val="6"/>
        <w:numId w:val="40"/>
      </w:numPr>
      <w:outlineLvl w:val="6"/>
    </w:pPr>
  </w:style>
  <w:style w:type="paragraph" w:styleId="Heading8">
    <w:name w:val="heading 8"/>
    <w:basedOn w:val="Heading3"/>
    <w:next w:val="e1t"/>
    <w:qFormat/>
    <w:pPr>
      <w:numPr>
        <w:ilvl w:val="7"/>
        <w:numId w:val="40"/>
      </w:numPr>
      <w:outlineLvl w:val="7"/>
    </w:pPr>
  </w:style>
  <w:style w:type="paragraph" w:styleId="Heading9">
    <w:name w:val="heading 9"/>
    <w:basedOn w:val="Heading2"/>
    <w:next w:val="e1t"/>
    <w:qFormat/>
    <w:pPr>
      <w:numPr>
        <w:ilvl w:val="8"/>
        <w:numId w:val="4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e0"/>
    <w:rsid w:val="00285D5F"/>
    <w:pPr>
      <w:ind w:left="1134" w:hanging="1134"/>
    </w:pPr>
  </w:style>
  <w:style w:type="paragraph" w:customStyle="1" w:styleId="e1t">
    <w:name w:val="e1t"/>
    <w:basedOn w:val="e1"/>
    <w:qFormat/>
    <w:rsid w:val="00297904"/>
    <w:pPr>
      <w:spacing w:line="280" w:lineRule="exact"/>
      <w:ind w:firstLine="0"/>
    </w:p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TOC8">
    <w:name w:val="toc 8"/>
    <w:basedOn w:val="TOC3"/>
    <w:next w:val="Normal"/>
    <w:semiHidden/>
  </w:style>
  <w:style w:type="paragraph" w:styleId="TOC3">
    <w:name w:val="toc 3"/>
    <w:basedOn w:val="TOC2"/>
    <w:next w:val="Normal"/>
    <w:uiPriority w:val="39"/>
  </w:style>
  <w:style w:type="paragraph" w:styleId="TOC2">
    <w:name w:val="toc 2"/>
    <w:basedOn w:val="TOC1"/>
    <w:next w:val="Normal"/>
    <w:uiPriority w:val="39"/>
    <w:rsid w:val="002E04BF"/>
    <w:pPr>
      <w:spacing w:before="0" w:after="60"/>
    </w:pPr>
  </w:style>
  <w:style w:type="paragraph" w:styleId="TOC1">
    <w:name w:val="toc 1"/>
    <w:basedOn w:val="Normal"/>
    <w:next w:val="Normal"/>
    <w:autoRedefine/>
    <w:uiPriority w:val="39"/>
    <w:rsid w:val="00E63363"/>
    <w:pPr>
      <w:tabs>
        <w:tab w:val="right" w:leader="dot" w:pos="8505"/>
      </w:tabs>
      <w:spacing w:before="120" w:after="120"/>
      <w:ind w:left="1134" w:right="1418" w:hanging="1134"/>
    </w:pPr>
    <w:rPr>
      <w:noProof/>
      <w:szCs w:val="24"/>
    </w:rPr>
  </w:style>
  <w:style w:type="paragraph" w:styleId="TOC7">
    <w:name w:val="toc 7"/>
    <w:basedOn w:val="TOC3"/>
    <w:next w:val="Normal"/>
    <w:semiHidden/>
  </w:style>
  <w:style w:type="paragraph" w:styleId="TOC6">
    <w:name w:val="toc 6"/>
    <w:basedOn w:val="TOC3"/>
    <w:next w:val="Normal"/>
    <w:semiHidden/>
  </w:style>
  <w:style w:type="paragraph" w:styleId="TOC5">
    <w:name w:val="toc 5"/>
    <w:basedOn w:val="TOC3"/>
    <w:next w:val="Normal"/>
    <w:semiHidden/>
  </w:style>
  <w:style w:type="paragraph" w:styleId="TOC4">
    <w:name w:val="toc 4"/>
    <w:basedOn w:val="TOC3"/>
    <w:next w:val="Normal"/>
    <w:semiHidden/>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link w:val="FooterChar"/>
    <w:pPr>
      <w:tabs>
        <w:tab w:val="center" w:pos="4536"/>
        <w:tab w:val="right" w:pos="9072"/>
      </w:tabs>
    </w:pPr>
    <w:rPr>
      <w:sz w:val="16"/>
    </w:rPr>
  </w:style>
  <w:style w:type="paragraph" w:styleId="Header">
    <w:name w:val="header"/>
    <w:basedOn w:val="Normal"/>
    <w:pPr>
      <w:tabs>
        <w:tab w:val="center" w:pos="4819"/>
        <w:tab w:val="right" w:pos="9071"/>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ind w:left="426" w:hanging="426"/>
    </w:pPr>
    <w:rPr>
      <w:sz w:val="20"/>
    </w:rPr>
  </w:style>
  <w:style w:type="paragraph" w:styleId="NormalIndent">
    <w:name w:val="Normal Indent"/>
    <w:basedOn w:val="Normal"/>
    <w:pPr>
      <w:ind w:left="1418"/>
    </w:pPr>
  </w:style>
  <w:style w:type="paragraph" w:customStyle="1" w:styleId="e2">
    <w:name w:val="e2"/>
    <w:basedOn w:val="e1t"/>
    <w:pPr>
      <w:ind w:left="1984" w:hanging="567"/>
    </w:pPr>
  </w:style>
  <w:style w:type="paragraph" w:customStyle="1" w:styleId="e2t">
    <w:name w:val="e2t"/>
    <w:basedOn w:val="e2"/>
    <w:pPr>
      <w:ind w:firstLine="0"/>
    </w:pPr>
  </w:style>
  <w:style w:type="paragraph" w:customStyle="1" w:styleId="e3">
    <w:name w:val="e3"/>
    <w:basedOn w:val="e2t"/>
    <w:pPr>
      <w:ind w:left="2551" w:hanging="567"/>
    </w:pPr>
  </w:style>
  <w:style w:type="paragraph" w:customStyle="1" w:styleId="e3t">
    <w:name w:val="e3t"/>
    <w:basedOn w:val="e3"/>
    <w:pPr>
      <w:ind w:firstLine="0"/>
    </w:pPr>
  </w:style>
  <w:style w:type="paragraph" w:styleId="TOC9">
    <w:name w:val="toc 9"/>
    <w:basedOn w:val="TOC3"/>
    <w:next w:val="Normal"/>
    <w:semiHidden/>
  </w:style>
  <w:style w:type="paragraph" w:customStyle="1" w:styleId="Formatvorlage1">
    <w:name w:val="Formatvorlage1"/>
    <w:basedOn w:val="Normal"/>
    <w:next w:val="Normal"/>
    <w:pPr>
      <w:spacing w:after="240"/>
    </w:pPr>
  </w:style>
  <w:style w:type="paragraph" w:customStyle="1" w:styleId="e0">
    <w:name w:val="e0"/>
    <w:basedOn w:val="Normal"/>
    <w:rsid w:val="00285D5F"/>
    <w:pPr>
      <w:keepLines/>
      <w:spacing w:before="240"/>
      <w:jc w:val="both"/>
    </w:pPr>
    <w:rPr>
      <w:sz w:val="22"/>
    </w:rPr>
  </w:style>
  <w:style w:type="paragraph" w:customStyle="1" w:styleId="e1tfett">
    <w:name w:val="e1tfett"/>
    <w:basedOn w:val="e1t"/>
    <w:pPr>
      <w:keepNext/>
    </w:pPr>
    <w:rPr>
      <w:b/>
    </w:rPr>
  </w:style>
  <w:style w:type="paragraph" w:customStyle="1" w:styleId="e4">
    <w:name w:val="e4"/>
    <w:basedOn w:val="e3t"/>
    <w:pPr>
      <w:ind w:left="3118" w:hanging="567"/>
    </w:pPr>
  </w:style>
  <w:style w:type="paragraph" w:customStyle="1" w:styleId="t0">
    <w:name w:val="t0"/>
    <w:basedOn w:val="Normal"/>
    <w:pPr>
      <w:keepNext/>
      <w:keepLines/>
    </w:pPr>
    <w:rPr>
      <w:sz w:val="20"/>
    </w:rPr>
  </w:style>
  <w:style w:type="paragraph" w:customStyle="1" w:styleId="te0">
    <w:name w:val="te0"/>
    <w:basedOn w:val="t0"/>
    <w:pPr>
      <w:spacing w:before="60" w:after="60"/>
    </w:pPr>
  </w:style>
  <w:style w:type="paragraph" w:styleId="DocumentMap">
    <w:name w:val="Document Map"/>
    <w:basedOn w:val="Normal"/>
    <w:semiHidden/>
    <w:pPr>
      <w:shd w:val="clear" w:color="auto" w:fill="000080"/>
    </w:pPr>
    <w:rPr>
      <w:rFonts w:ascii="Tahoma" w:hAnsi="Tahoma"/>
    </w:rPr>
  </w:style>
  <w:style w:type="paragraph" w:customStyle="1" w:styleId="e4t">
    <w:name w:val="e4t"/>
    <w:basedOn w:val="e4"/>
    <w:pPr>
      <w:ind w:firstLine="0"/>
    </w:pPr>
  </w:style>
  <w:style w:type="paragraph" w:customStyle="1" w:styleId="te0-12">
    <w:name w:val="te0-12"/>
    <w:basedOn w:val="te0"/>
    <w:pPr>
      <w:spacing w:before="120" w:after="120"/>
      <w:jc w:val="both"/>
    </w:pPr>
    <w:rPr>
      <w:sz w:val="24"/>
    </w:rPr>
  </w:style>
  <w:style w:type="paragraph" w:customStyle="1" w:styleId="te1">
    <w:name w:val="te1"/>
    <w:basedOn w:val="te0"/>
    <w:pPr>
      <w:ind w:left="283" w:hanging="283"/>
    </w:pPr>
  </w:style>
  <w:style w:type="paragraph" w:customStyle="1" w:styleId="Standtab05">
    <w:name w:val="Standtab0.5"/>
    <w:basedOn w:val="Normal"/>
    <w:pPr>
      <w:spacing w:before="120" w:after="120"/>
    </w:pPr>
    <w:rPr>
      <w:rFonts w:ascii="Univers (W1)" w:hAnsi="Univers (W1)"/>
    </w:rPr>
  </w:style>
  <w:style w:type="paragraph" w:customStyle="1" w:styleId="VORFAngebotd1">
    <w:name w:val="VOR_F_Angebot_d1"/>
    <w:pPr>
      <w:keepLines/>
      <w:spacing w:after="240"/>
      <w:ind w:left="1418"/>
      <w:jc w:val="both"/>
    </w:pPr>
    <w:rPr>
      <w:rFonts w:ascii="Arial" w:hAnsi="Arial"/>
      <w:sz w:val="24"/>
      <w:lang w:val="en-GB"/>
    </w:rPr>
  </w:style>
  <w:style w:type="paragraph" w:customStyle="1" w:styleId="VORFAngebote">
    <w:name w:val="VOR_F_Angebot_e"/>
    <w:pPr>
      <w:keepLines/>
      <w:spacing w:after="240"/>
      <w:ind w:left="1418"/>
      <w:jc w:val="both"/>
    </w:pPr>
    <w:rPr>
      <w:rFonts w:ascii="Arial" w:hAnsi="Arial"/>
      <w:sz w:val="24"/>
      <w:lang w:val="en-GB"/>
    </w:rPr>
  </w:style>
  <w:style w:type="paragraph" w:customStyle="1" w:styleId="berschrift2Heading2">
    <w:name w:val="Überschrift 2._Heading 2"/>
    <w:basedOn w:val="Heading1"/>
    <w:next w:val="e1t"/>
    <w:pPr>
      <w:numPr>
        <w:numId w:val="0"/>
      </w:numPr>
      <w:tabs>
        <w:tab w:val="num" w:pos="360"/>
      </w:tabs>
      <w:ind w:left="1418" w:hanging="1418"/>
      <w:outlineLvl w:val="1"/>
    </w:pPr>
    <w:rPr>
      <w:lang w:val="de-DE"/>
    </w:rPr>
  </w:style>
  <w:style w:type="paragraph" w:customStyle="1" w:styleId="VORFAngebotd">
    <w:name w:val="VOR_F_Angebot_d"/>
    <w:pPr>
      <w:keepLines/>
      <w:spacing w:after="240"/>
      <w:ind w:left="1418"/>
      <w:jc w:val="both"/>
    </w:pPr>
    <w:rPr>
      <w:rFonts w:ascii="Arial" w:hAnsi="Arial"/>
      <w:sz w:val="24"/>
      <w:lang w:val="en-GB"/>
    </w:rPr>
  </w:style>
  <w:style w:type="paragraph" w:customStyle="1" w:styleId="VORFBausteine">
    <w:name w:val="VOR_F_Baustein_e"/>
    <w:pPr>
      <w:keepLines/>
      <w:tabs>
        <w:tab w:val="center" w:pos="4536"/>
        <w:tab w:val="right" w:pos="9072"/>
      </w:tabs>
    </w:pPr>
    <w:rPr>
      <w:rFonts w:ascii="Arial" w:hAnsi="Arial"/>
      <w:sz w:val="16"/>
      <w:lang w:val="en-GB"/>
    </w:rPr>
  </w:style>
  <w:style w:type="paragraph" w:customStyle="1" w:styleId="e1tBold">
    <w:name w:val="e1t Bold"/>
    <w:basedOn w:val="e1t"/>
    <w:rsid w:val="00B73486"/>
    <w:pPr>
      <w:keepNext/>
      <w:jc w:val="left"/>
    </w:pPr>
    <w:rPr>
      <w:b/>
    </w:rPr>
  </w:style>
  <w:style w:type="paragraph" w:customStyle="1" w:styleId="e2tBold">
    <w:name w:val="e2t Bold"/>
    <w:basedOn w:val="e2t"/>
    <w:rsid w:val="00B73486"/>
    <w:pPr>
      <w:keepNext/>
      <w:jc w:val="left"/>
    </w:pPr>
    <w:rPr>
      <w:b/>
    </w:rPr>
  </w:style>
  <w:style w:type="paragraph" w:customStyle="1" w:styleId="e3tBold">
    <w:name w:val="e3t Bold"/>
    <w:basedOn w:val="e3t"/>
    <w:rsid w:val="00B73486"/>
    <w:pPr>
      <w:keepNext/>
      <w:jc w:val="left"/>
    </w:pPr>
    <w:rPr>
      <w:b/>
    </w:rPr>
  </w:style>
  <w:style w:type="paragraph" w:customStyle="1" w:styleId="e4tBold">
    <w:name w:val="e4t Bold"/>
    <w:basedOn w:val="e4t"/>
    <w:rsid w:val="00B73486"/>
    <w:pPr>
      <w:keepNext/>
      <w:jc w:val="left"/>
    </w:pPr>
    <w:rPr>
      <w:b/>
    </w:rPr>
  </w:style>
  <w:style w:type="paragraph" w:customStyle="1" w:styleId="e1Bullet">
    <w:name w:val="e1_Bullet"/>
    <w:basedOn w:val="e1"/>
    <w:rsid w:val="00B73486"/>
    <w:pPr>
      <w:numPr>
        <w:numId w:val="1"/>
      </w:numPr>
    </w:pPr>
  </w:style>
  <w:style w:type="paragraph" w:customStyle="1" w:styleId="e2Bullet">
    <w:name w:val="e2_Bullet"/>
    <w:basedOn w:val="e2"/>
    <w:rsid w:val="00B73486"/>
    <w:pPr>
      <w:numPr>
        <w:ilvl w:val="1"/>
        <w:numId w:val="1"/>
      </w:numPr>
    </w:pPr>
  </w:style>
  <w:style w:type="paragraph" w:customStyle="1" w:styleId="e3Bullet">
    <w:name w:val="e3_Bullet"/>
    <w:basedOn w:val="e3"/>
    <w:rsid w:val="00B73486"/>
    <w:pPr>
      <w:numPr>
        <w:ilvl w:val="2"/>
        <w:numId w:val="1"/>
      </w:numPr>
    </w:pPr>
  </w:style>
  <w:style w:type="paragraph" w:customStyle="1" w:styleId="e4Bullet">
    <w:name w:val="e4_Bullet"/>
    <w:basedOn w:val="e4"/>
    <w:rsid w:val="00B73486"/>
    <w:pPr>
      <w:numPr>
        <w:ilvl w:val="3"/>
        <w:numId w:val="1"/>
      </w:numPr>
    </w:pPr>
  </w:style>
  <w:style w:type="paragraph" w:customStyle="1" w:styleId="e1Hyphen">
    <w:name w:val="e1_Hyphen"/>
    <w:basedOn w:val="e1"/>
    <w:rsid w:val="00B73486"/>
    <w:pPr>
      <w:numPr>
        <w:numId w:val="2"/>
      </w:numPr>
    </w:pPr>
  </w:style>
  <w:style w:type="paragraph" w:customStyle="1" w:styleId="e2Hyphen">
    <w:name w:val="e2_Hyphen"/>
    <w:basedOn w:val="e2"/>
    <w:rsid w:val="00B73486"/>
    <w:pPr>
      <w:numPr>
        <w:ilvl w:val="1"/>
        <w:numId w:val="2"/>
      </w:numPr>
    </w:pPr>
  </w:style>
  <w:style w:type="paragraph" w:customStyle="1" w:styleId="e3Hyphen">
    <w:name w:val="e3_Hyphen"/>
    <w:basedOn w:val="e3"/>
    <w:rsid w:val="00B73486"/>
    <w:pPr>
      <w:numPr>
        <w:ilvl w:val="2"/>
        <w:numId w:val="2"/>
      </w:numPr>
    </w:pPr>
  </w:style>
  <w:style w:type="paragraph" w:customStyle="1" w:styleId="e4Hyphen">
    <w:name w:val="e4_Hyphen"/>
    <w:basedOn w:val="e4"/>
    <w:rsid w:val="00B73486"/>
    <w:pPr>
      <w:numPr>
        <w:ilvl w:val="3"/>
        <w:numId w:val="2"/>
      </w:numPr>
    </w:pPr>
  </w:style>
  <w:style w:type="paragraph" w:customStyle="1" w:styleId="e1Num">
    <w:name w:val="e1_Num"/>
    <w:basedOn w:val="e1"/>
    <w:rsid w:val="00B73486"/>
    <w:pPr>
      <w:numPr>
        <w:numId w:val="3"/>
      </w:numPr>
    </w:pPr>
  </w:style>
  <w:style w:type="paragraph" w:customStyle="1" w:styleId="e2Num">
    <w:name w:val="e2_Num"/>
    <w:basedOn w:val="e2"/>
    <w:rsid w:val="00B73486"/>
    <w:pPr>
      <w:numPr>
        <w:ilvl w:val="1"/>
        <w:numId w:val="3"/>
      </w:numPr>
    </w:pPr>
  </w:style>
  <w:style w:type="paragraph" w:customStyle="1" w:styleId="e3Num">
    <w:name w:val="e3_Num"/>
    <w:basedOn w:val="e3"/>
    <w:rsid w:val="00B73486"/>
    <w:pPr>
      <w:numPr>
        <w:ilvl w:val="2"/>
        <w:numId w:val="3"/>
      </w:numPr>
    </w:pPr>
  </w:style>
  <w:style w:type="paragraph" w:customStyle="1" w:styleId="e4Num">
    <w:name w:val="e4_Num"/>
    <w:basedOn w:val="e4"/>
    <w:rsid w:val="00B73486"/>
    <w:pPr>
      <w:numPr>
        <w:ilvl w:val="3"/>
        <w:numId w:val="3"/>
      </w:numPr>
    </w:pPr>
  </w:style>
  <w:style w:type="paragraph" w:customStyle="1" w:styleId="e1AlphaNum">
    <w:name w:val="e1_AlphaNum"/>
    <w:basedOn w:val="e1"/>
    <w:rsid w:val="00B73486"/>
    <w:pPr>
      <w:numPr>
        <w:numId w:val="11"/>
      </w:numPr>
    </w:pPr>
  </w:style>
  <w:style w:type="paragraph" w:customStyle="1" w:styleId="e2AlphaNum">
    <w:name w:val="e2_AlphaNum"/>
    <w:basedOn w:val="e2"/>
    <w:rsid w:val="00302721"/>
    <w:pPr>
      <w:numPr>
        <w:ilvl w:val="1"/>
        <w:numId w:val="11"/>
      </w:numPr>
      <w:ind w:left="1701"/>
    </w:pPr>
  </w:style>
  <w:style w:type="paragraph" w:customStyle="1" w:styleId="e3AlphaNum">
    <w:name w:val="e3_AlphaNum"/>
    <w:basedOn w:val="e3"/>
    <w:rsid w:val="00B73486"/>
    <w:pPr>
      <w:numPr>
        <w:ilvl w:val="2"/>
        <w:numId w:val="11"/>
      </w:numPr>
    </w:pPr>
  </w:style>
  <w:style w:type="paragraph" w:customStyle="1" w:styleId="e4AlphaNum">
    <w:name w:val="e4_AlphaNum"/>
    <w:basedOn w:val="e4"/>
    <w:rsid w:val="00B73486"/>
    <w:pPr>
      <w:numPr>
        <w:ilvl w:val="3"/>
        <w:numId w:val="11"/>
      </w:numPr>
    </w:pPr>
  </w:style>
  <w:style w:type="paragraph" w:customStyle="1" w:styleId="e1ParaNum">
    <w:name w:val="e1_ParaNum"/>
    <w:basedOn w:val="e1"/>
    <w:rsid w:val="00B73486"/>
    <w:pPr>
      <w:numPr>
        <w:numId w:val="4"/>
      </w:numPr>
    </w:pPr>
  </w:style>
  <w:style w:type="paragraph" w:customStyle="1" w:styleId="e2ParaNum">
    <w:name w:val="e2_ParaNum"/>
    <w:basedOn w:val="e2"/>
    <w:rsid w:val="00B73486"/>
    <w:pPr>
      <w:numPr>
        <w:ilvl w:val="1"/>
        <w:numId w:val="4"/>
      </w:numPr>
    </w:pPr>
  </w:style>
  <w:style w:type="paragraph" w:customStyle="1" w:styleId="e3ParaNum">
    <w:name w:val="e3_ParaNum"/>
    <w:basedOn w:val="e3"/>
    <w:rsid w:val="00B73486"/>
    <w:pPr>
      <w:numPr>
        <w:ilvl w:val="2"/>
        <w:numId w:val="4"/>
      </w:numPr>
    </w:pPr>
  </w:style>
  <w:style w:type="paragraph" w:customStyle="1" w:styleId="e4ParaNum">
    <w:name w:val="e4_ParaNum"/>
    <w:basedOn w:val="e4"/>
    <w:rsid w:val="00B73486"/>
    <w:pPr>
      <w:numPr>
        <w:ilvl w:val="3"/>
        <w:numId w:val="4"/>
      </w:numPr>
    </w:pPr>
  </w:style>
  <w:style w:type="paragraph" w:customStyle="1" w:styleId="te012">
    <w:name w:val="te012"/>
    <w:basedOn w:val="Normal"/>
    <w:rsid w:val="00B73486"/>
    <w:pPr>
      <w:keepNext/>
      <w:keepLines/>
      <w:spacing w:before="120" w:after="120"/>
    </w:pPr>
  </w:style>
  <w:style w:type="paragraph" w:customStyle="1" w:styleId="te2">
    <w:name w:val="te2"/>
    <w:basedOn w:val="te1"/>
    <w:rsid w:val="00B73486"/>
    <w:pPr>
      <w:ind w:left="566"/>
    </w:pPr>
  </w:style>
  <w:style w:type="paragraph" w:customStyle="1" w:styleId="te1Bullet">
    <w:name w:val="te1_Bullet"/>
    <w:basedOn w:val="te1"/>
    <w:rsid w:val="00B73486"/>
    <w:pPr>
      <w:numPr>
        <w:numId w:val="5"/>
      </w:numPr>
    </w:pPr>
  </w:style>
  <w:style w:type="paragraph" w:customStyle="1" w:styleId="te2Bullet">
    <w:name w:val="te2_Bullet"/>
    <w:basedOn w:val="te2"/>
    <w:rsid w:val="00B73486"/>
    <w:pPr>
      <w:numPr>
        <w:ilvl w:val="1"/>
        <w:numId w:val="5"/>
      </w:numPr>
    </w:pPr>
  </w:style>
  <w:style w:type="paragraph" w:customStyle="1" w:styleId="te1Hyphen">
    <w:name w:val="te1_Hyphen"/>
    <w:basedOn w:val="te1"/>
    <w:rsid w:val="00B73486"/>
    <w:pPr>
      <w:numPr>
        <w:numId w:val="6"/>
      </w:numPr>
    </w:pPr>
  </w:style>
  <w:style w:type="paragraph" w:customStyle="1" w:styleId="te2Hyphen">
    <w:name w:val="te2_Hyphen"/>
    <w:basedOn w:val="te2"/>
    <w:rsid w:val="00B73486"/>
    <w:pPr>
      <w:numPr>
        <w:ilvl w:val="1"/>
        <w:numId w:val="6"/>
      </w:numPr>
    </w:pPr>
  </w:style>
  <w:style w:type="paragraph" w:customStyle="1" w:styleId="te1Num">
    <w:name w:val="te1_Num"/>
    <w:basedOn w:val="te1"/>
    <w:rsid w:val="00B73486"/>
    <w:pPr>
      <w:numPr>
        <w:numId w:val="7"/>
      </w:numPr>
    </w:pPr>
  </w:style>
  <w:style w:type="paragraph" w:customStyle="1" w:styleId="te2Num">
    <w:name w:val="te2_Num"/>
    <w:basedOn w:val="te2"/>
    <w:rsid w:val="00B73486"/>
    <w:pPr>
      <w:numPr>
        <w:ilvl w:val="1"/>
        <w:numId w:val="7"/>
      </w:numPr>
    </w:pPr>
  </w:style>
  <w:style w:type="paragraph" w:customStyle="1" w:styleId="te1AlphaNum">
    <w:name w:val="te1_AlphaNum"/>
    <w:basedOn w:val="te1"/>
    <w:rsid w:val="00B73486"/>
    <w:pPr>
      <w:numPr>
        <w:numId w:val="8"/>
      </w:numPr>
    </w:pPr>
  </w:style>
  <w:style w:type="paragraph" w:customStyle="1" w:styleId="te2AlphaNum">
    <w:name w:val="te2_AlphaNum"/>
    <w:basedOn w:val="te2"/>
    <w:rsid w:val="00B73486"/>
    <w:pPr>
      <w:numPr>
        <w:ilvl w:val="1"/>
        <w:numId w:val="8"/>
      </w:numPr>
    </w:pPr>
  </w:style>
  <w:style w:type="paragraph" w:styleId="BalloonText">
    <w:name w:val="Balloon Text"/>
    <w:basedOn w:val="Normal"/>
    <w:link w:val="BalloonTextChar"/>
    <w:uiPriority w:val="99"/>
    <w:semiHidden/>
    <w:unhideWhenUsed/>
    <w:rsid w:val="00EA256D"/>
    <w:rPr>
      <w:rFonts w:ascii="Tahoma" w:hAnsi="Tahoma" w:cs="Tahoma"/>
      <w:sz w:val="16"/>
      <w:szCs w:val="16"/>
    </w:rPr>
  </w:style>
  <w:style w:type="character" w:customStyle="1" w:styleId="BalloonTextChar">
    <w:name w:val="Balloon Text Char"/>
    <w:basedOn w:val="DefaultParagraphFont"/>
    <w:link w:val="BalloonText"/>
    <w:uiPriority w:val="99"/>
    <w:semiHidden/>
    <w:rsid w:val="00EA256D"/>
    <w:rPr>
      <w:rFonts w:ascii="Tahoma" w:hAnsi="Tahoma" w:cs="Tahoma"/>
      <w:sz w:val="16"/>
      <w:szCs w:val="16"/>
      <w:lang w:val="en-GB"/>
    </w:rPr>
  </w:style>
  <w:style w:type="paragraph" w:customStyle="1" w:styleId="PART">
    <w:name w:val="PART"/>
    <w:qFormat/>
    <w:rsid w:val="00D74F49"/>
    <w:pPr>
      <w:keepNext/>
      <w:numPr>
        <w:numId w:val="9"/>
      </w:numPr>
      <w:spacing w:before="720" w:after="240"/>
    </w:pPr>
    <w:rPr>
      <w:rFonts w:ascii="Arial Fett" w:hAnsi="Arial Fett" w:cs="Arial"/>
      <w:b/>
      <w:caps/>
      <w:sz w:val="24"/>
      <w:lang w:val="en-GB"/>
    </w:rPr>
  </w:style>
  <w:style w:type="paragraph" w:customStyle="1" w:styleId="Signatur">
    <w:name w:val="Signatur"/>
    <w:basedOn w:val="Normal"/>
    <w:rsid w:val="00B46C2A"/>
    <w:pPr>
      <w:ind w:left="1134"/>
    </w:pPr>
    <w:rPr>
      <w:rFonts w:cs="Times New Roman"/>
      <w:sz w:val="22"/>
    </w:rPr>
  </w:style>
  <w:style w:type="table" w:styleId="TableGrid">
    <w:name w:val="Table Grid"/>
    <w:basedOn w:val="TableNormal"/>
    <w:uiPriority w:val="59"/>
    <w:unhideWhenUsed/>
    <w:rsid w:val="00B46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tNum">
    <w:name w:val="e1t_Num"/>
    <w:basedOn w:val="Heading2"/>
    <w:next w:val="e1t"/>
    <w:qFormat/>
    <w:rsid w:val="003A264F"/>
    <w:pPr>
      <w:keepNext w:val="0"/>
      <w:numPr>
        <w:ilvl w:val="1"/>
        <w:numId w:val="40"/>
      </w:numPr>
      <w:spacing w:line="280" w:lineRule="exact"/>
    </w:pPr>
  </w:style>
  <w:style w:type="paragraph" w:customStyle="1" w:styleId="Topptekst">
    <w:name w:val="Topptekst"/>
    <w:basedOn w:val="Normal"/>
    <w:semiHidden/>
    <w:rsid w:val="005324F8"/>
    <w:pPr>
      <w:tabs>
        <w:tab w:val="center" w:pos="4536"/>
        <w:tab w:val="right" w:pos="9072"/>
      </w:tabs>
      <w:suppressAutoHyphens w:val="0"/>
      <w:spacing w:before="240" w:after="100" w:afterAutospacing="1"/>
      <w:jc w:val="both"/>
    </w:pPr>
    <w:rPr>
      <w:rFonts w:cs="Times New Roman"/>
      <w:color w:val="000000"/>
      <w:sz w:val="22"/>
    </w:rPr>
  </w:style>
  <w:style w:type="paragraph" w:customStyle="1" w:styleId="aAufzhlung">
    <w:name w:val="a) Aufzählung"/>
    <w:basedOn w:val="Normal"/>
    <w:link w:val="aAufzhlungChar"/>
    <w:rsid w:val="005324F8"/>
    <w:pPr>
      <w:numPr>
        <w:numId w:val="10"/>
      </w:numPr>
      <w:tabs>
        <w:tab w:val="left" w:pos="-6313"/>
        <w:tab w:val="left" w:pos="-5593"/>
        <w:tab w:val="left" w:pos="-4216"/>
        <w:tab w:val="left" w:pos="-3876"/>
        <w:tab w:val="left" w:pos="-3593"/>
        <w:tab w:val="left" w:pos="-2713"/>
        <w:tab w:val="left" w:pos="-1993"/>
        <w:tab w:val="left" w:pos="-1273"/>
        <w:tab w:val="left" w:pos="1957"/>
        <w:tab w:val="left" w:pos="2327"/>
        <w:tab w:val="left" w:pos="3047"/>
        <w:tab w:val="left" w:pos="3767"/>
        <w:tab w:val="left" w:pos="4487"/>
        <w:tab w:val="left" w:pos="5207"/>
        <w:tab w:val="left" w:pos="5927"/>
        <w:tab w:val="left" w:pos="6647"/>
        <w:tab w:val="left" w:pos="7367"/>
        <w:tab w:val="left" w:pos="8087"/>
        <w:tab w:val="left" w:pos="8807"/>
        <w:tab w:val="left" w:pos="9527"/>
        <w:tab w:val="left" w:pos="10247"/>
        <w:tab w:val="left" w:pos="10967"/>
      </w:tabs>
      <w:suppressAutoHyphens w:val="0"/>
      <w:spacing w:after="100" w:afterAutospacing="1"/>
    </w:pPr>
    <w:rPr>
      <w:rFonts w:cs="Times New Roman"/>
      <w:color w:val="000000"/>
      <w:sz w:val="22"/>
      <w:szCs w:val="22"/>
    </w:rPr>
  </w:style>
  <w:style w:type="character" w:customStyle="1" w:styleId="aAufzhlungChar">
    <w:name w:val="a) Aufzählung Char"/>
    <w:link w:val="aAufzhlung"/>
    <w:rsid w:val="005324F8"/>
    <w:rPr>
      <w:rFonts w:ascii="Arial" w:hAnsi="Arial"/>
      <w:color w:val="000000"/>
      <w:sz w:val="22"/>
      <w:szCs w:val="22"/>
      <w:lang w:val="en-GB"/>
    </w:rPr>
  </w:style>
  <w:style w:type="paragraph" w:customStyle="1" w:styleId="e1tAlphaNum">
    <w:name w:val="e1t_AlphaNum"/>
    <w:basedOn w:val="e1tNum"/>
    <w:next w:val="e1t"/>
    <w:qFormat/>
    <w:rsid w:val="003A264F"/>
    <w:pPr>
      <w:numPr>
        <w:ilvl w:val="0"/>
        <w:numId w:val="12"/>
      </w:numPr>
      <w:tabs>
        <w:tab w:val="left" w:pos="1701"/>
      </w:tabs>
      <w:spacing w:before="120"/>
      <w:outlineLvl w:val="9"/>
    </w:pPr>
  </w:style>
  <w:style w:type="paragraph" w:styleId="TOCHeading">
    <w:name w:val="TOC Heading"/>
    <w:basedOn w:val="Heading1"/>
    <w:next w:val="Normal"/>
    <w:uiPriority w:val="39"/>
    <w:unhideWhenUsed/>
    <w:qFormat/>
    <w:rsid w:val="00C67642"/>
    <w:pPr>
      <w:numPr>
        <w:numId w:val="0"/>
      </w:numPr>
      <w:suppressAutoHyphens w:val="0"/>
      <w:spacing w:before="240" w:after="0" w:line="259" w:lineRule="auto"/>
      <w:outlineLvl w:val="9"/>
    </w:pPr>
    <w:rPr>
      <w:rFonts w:asciiTheme="majorHAnsi" w:eastAsiaTheme="majorEastAsia" w:hAnsiTheme="majorHAnsi" w:cstheme="majorBidi"/>
      <w:b w:val="0"/>
      <w:color w:val="365F91" w:themeColor="accent1" w:themeShade="BF"/>
      <w:sz w:val="32"/>
      <w:szCs w:val="32"/>
      <w:lang w:val="de-DE"/>
    </w:rPr>
  </w:style>
  <w:style w:type="character" w:customStyle="1" w:styleId="Standardskriftforavsnitt">
    <w:name w:val="Standardskrift for avsnitt"/>
    <w:semiHidden/>
    <w:rsid w:val="00781E56"/>
    <w:rPr>
      <w:rFonts w:ascii="Times New Roman" w:hAnsi="Times New Roman"/>
      <w:color w:val="000000"/>
      <w:spacing w:val="0"/>
      <w:sz w:val="24"/>
    </w:rPr>
  </w:style>
  <w:style w:type="character" w:styleId="Hyperlink">
    <w:name w:val="Hyperlink"/>
    <w:uiPriority w:val="99"/>
    <w:rsid w:val="005F1F32"/>
    <w:rPr>
      <w:color w:val="0000FF"/>
      <w:u w:val="single"/>
    </w:rPr>
  </w:style>
  <w:style w:type="paragraph" w:styleId="Title">
    <w:name w:val="Title"/>
    <w:basedOn w:val="Normal"/>
    <w:next w:val="Normal"/>
    <w:link w:val="TitleChar"/>
    <w:qFormat/>
    <w:rsid w:val="00E63363"/>
    <w:pPr>
      <w:suppressAutoHyphens w:val="0"/>
      <w:spacing w:before="1320" w:after="240"/>
      <w:jc w:val="center"/>
    </w:pPr>
    <w:rPr>
      <w:rFonts w:ascii="Arial Fett" w:hAnsi="Arial Fett" w:cs="Times New Roman"/>
      <w:b/>
      <w:sz w:val="44"/>
      <w:szCs w:val="36"/>
      <w:lang w:val="de-DE"/>
    </w:rPr>
  </w:style>
  <w:style w:type="character" w:customStyle="1" w:styleId="TitleChar">
    <w:name w:val="Title Char"/>
    <w:basedOn w:val="DefaultParagraphFont"/>
    <w:link w:val="Title"/>
    <w:rsid w:val="00E63363"/>
    <w:rPr>
      <w:rFonts w:ascii="Arial Fett" w:hAnsi="Arial Fett"/>
      <w:b/>
      <w:sz w:val="44"/>
      <w:szCs w:val="36"/>
    </w:rPr>
  </w:style>
  <w:style w:type="paragraph" w:customStyle="1" w:styleId="Abkrzungsverzeichnis">
    <w:name w:val="Abkürzungsverzeichnis"/>
    <w:basedOn w:val="Normal"/>
    <w:rsid w:val="008A68F6"/>
    <w:pPr>
      <w:tabs>
        <w:tab w:val="left" w:pos="2268"/>
        <w:tab w:val="left" w:pos="3402"/>
      </w:tabs>
      <w:suppressAutoHyphens w:val="0"/>
      <w:spacing w:before="120"/>
      <w:ind w:left="851"/>
    </w:pPr>
    <w:rPr>
      <w:sz w:val="22"/>
      <w:lang w:eastAsia="en-US"/>
    </w:rPr>
  </w:style>
  <w:style w:type="paragraph" w:customStyle="1" w:styleId="e1tAbkrzungen">
    <w:name w:val="e1t Abkürzungen"/>
    <w:basedOn w:val="e1t"/>
    <w:next w:val="e1t"/>
    <w:qFormat/>
    <w:rsid w:val="008A68F6"/>
    <w:pPr>
      <w:tabs>
        <w:tab w:val="left" w:pos="2268"/>
        <w:tab w:val="left" w:pos="3402"/>
      </w:tabs>
      <w:spacing w:before="0" w:after="120"/>
    </w:pPr>
  </w:style>
  <w:style w:type="paragraph" w:customStyle="1" w:styleId="TableofContentberschrift">
    <w:name w:val="Table of Content_Überschrift"/>
    <w:basedOn w:val="Normal"/>
    <w:qFormat/>
    <w:rsid w:val="00E63363"/>
    <w:pPr>
      <w:pageBreakBefore/>
      <w:spacing w:after="360"/>
      <w:jc w:val="center"/>
      <w:outlineLvl w:val="0"/>
    </w:pPr>
    <w:rPr>
      <w:rFonts w:ascii="Arial Fett" w:hAnsi="Arial Fett"/>
      <w:b/>
      <w:sz w:val="28"/>
      <w:szCs w:val="24"/>
      <w:lang w:val="en-US"/>
    </w:rPr>
  </w:style>
  <w:style w:type="character" w:customStyle="1" w:styleId="FooterChar">
    <w:name w:val="Footer Char"/>
    <w:basedOn w:val="DefaultParagraphFont"/>
    <w:link w:val="Footer"/>
    <w:rsid w:val="005459B8"/>
    <w:rPr>
      <w:rFonts w:ascii="Arial" w:hAnsi="Arial" w:cs="Arial"/>
      <w:sz w:val="16"/>
      <w:lang w:val="en-GB"/>
    </w:rPr>
  </w:style>
  <w:style w:type="paragraph" w:customStyle="1" w:styleId="Default">
    <w:name w:val="Default"/>
    <w:rsid w:val="005459B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87071">
      <w:bodyDiv w:val="1"/>
      <w:marLeft w:val="0"/>
      <w:marRight w:val="0"/>
      <w:marTop w:val="0"/>
      <w:marBottom w:val="0"/>
      <w:divBdr>
        <w:top w:val="none" w:sz="0" w:space="0" w:color="auto"/>
        <w:left w:val="none" w:sz="0" w:space="0" w:color="auto"/>
        <w:bottom w:val="none" w:sz="0" w:space="0" w:color="auto"/>
        <w:right w:val="none" w:sz="0" w:space="0" w:color="auto"/>
      </w:divBdr>
    </w:div>
    <w:div w:id="421336141">
      <w:bodyDiv w:val="1"/>
      <w:marLeft w:val="0"/>
      <w:marRight w:val="0"/>
      <w:marTop w:val="0"/>
      <w:marBottom w:val="0"/>
      <w:divBdr>
        <w:top w:val="none" w:sz="0" w:space="0" w:color="auto"/>
        <w:left w:val="none" w:sz="0" w:space="0" w:color="auto"/>
        <w:bottom w:val="none" w:sz="0" w:space="0" w:color="auto"/>
        <w:right w:val="none" w:sz="0" w:space="0" w:color="auto"/>
      </w:divBdr>
    </w:div>
    <w:div w:id="1915121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26264-FB47-4C45-948C-1D5B917F9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2409</Words>
  <Characters>13736</Characters>
  <Application>Microsoft Office Word</Application>
  <DocSecurity>0</DocSecurity>
  <Lines>114</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Linde LE Template</vt:lpstr>
      <vt:lpstr>Linde LE Template</vt:lpstr>
    </vt:vector>
  </TitlesOfParts>
  <Company>Linde AG</Company>
  <LinksUpToDate>false</LinksUpToDate>
  <CharactersWithSpaces>16113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Linde LE Template</dc:title>
  <dc:subject>Proposal - Commercial Part</dc:subject>
  <dc:creator>Christine Mader</dc:creator>
  <dc:description/>
  <cp:lastModifiedBy>Steffen Daniel</cp:lastModifiedBy>
  <cp:revision>112</cp:revision>
  <cp:lastPrinted>2020-05-15T13:19:00Z</cp:lastPrinted>
  <dcterms:created xsi:type="dcterms:W3CDTF">2020-05-26T05:35:00Z</dcterms:created>
  <dcterms:modified xsi:type="dcterms:W3CDTF">2022-01-25T14:51:00Z</dcterms:modified>
</cp:coreProperties>
</file>